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="仿宋_GB2312" w:hAnsi="仿宋_GB2312" w:eastAsia="仿宋_GB2312" w:cs="仿宋_GB2312"/>
          <w:b/>
          <w:kern w:val="0"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kern w:val="0"/>
          <w:sz w:val="44"/>
          <w:szCs w:val="44"/>
        </w:rPr>
        <w:t>广东省湛江汽车运输集团有限公司</w:t>
      </w:r>
    </w:p>
    <w:p>
      <w:pPr>
        <w:spacing w:line="440" w:lineRule="exact"/>
        <w:jc w:val="center"/>
        <w:rPr>
          <w:rFonts w:ascii="仿宋_GB2312" w:hAnsi="仿宋_GB2312" w:eastAsia="仿宋_GB2312" w:cs="仿宋_GB2312"/>
          <w:b/>
          <w:kern w:val="0"/>
          <w:sz w:val="44"/>
          <w:szCs w:val="44"/>
        </w:rPr>
      </w:pPr>
      <w:r>
        <w:rPr>
          <w:rFonts w:hint="eastAsia" w:ascii="仿宋_GB2312" w:hAnsi="仿宋_GB2312" w:eastAsia="仿宋_GB2312" w:cs="仿宋_GB2312"/>
          <w:b/>
          <w:kern w:val="0"/>
          <w:sz w:val="44"/>
          <w:szCs w:val="44"/>
        </w:rPr>
        <w:t>五 0 三车队物业招租公告</w:t>
      </w:r>
    </w:p>
    <w:p>
      <w:pPr>
        <w:spacing w:line="440" w:lineRule="exact"/>
        <w:jc w:val="center"/>
        <w:rPr>
          <w:rFonts w:ascii="仿宋_GB2312" w:hAnsi="仿宋_GB2312" w:eastAsia="仿宋_GB2312" w:cs="仿宋_GB2312"/>
          <w:b/>
          <w:kern w:val="0"/>
          <w:sz w:val="44"/>
          <w:szCs w:val="44"/>
        </w:rPr>
      </w:pPr>
    </w:p>
    <w:p>
      <w:pPr>
        <w:spacing w:line="440" w:lineRule="exact"/>
        <w:ind w:firstLine="600" w:firstLineChars="200"/>
        <w:jc w:val="left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我单位（广东省湛江汽车运输集团有限公司五0三车队）拟对以下物业对外公开招租。</w:t>
      </w:r>
    </w:p>
    <w:p>
      <w:pPr>
        <w:spacing w:line="440" w:lineRule="exact"/>
        <w:ind w:firstLine="600" w:firstLineChars="200"/>
        <w:jc w:val="left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招租竞价方式：本次采用公开招租、价高者得的原则，实行现场暗标竞价，报价最高的竞标人为中标者，竞价人需以不低于本次标的物业底价的金额参与竞价。欢迎有意者仔细阅读招租相关文件，并在规定时间内完成报名（附件所列资料可到五0三车队物业管理部领取，或登录 http://www.gdzjqy.com/ 自行下载），现将有关事项公告如下：</w:t>
      </w:r>
    </w:p>
    <w:p>
      <w:pPr>
        <w:spacing w:line="440" w:lineRule="exact"/>
        <w:ind w:firstLine="600" w:firstLineChars="200"/>
        <w:jc w:val="left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一、标的基本情况</w:t>
      </w:r>
    </w:p>
    <w:p>
      <w:pPr>
        <w:spacing w:line="440" w:lineRule="exact"/>
        <w:ind w:firstLine="600" w:firstLineChars="200"/>
        <w:jc w:val="left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名称：湛江市赤坎区椹川大道北71号保养场空地2（驾校训练场屋顶）；物业面积：30㎡。</w:t>
      </w:r>
    </w:p>
    <w:p>
      <w:pPr>
        <w:spacing w:line="440" w:lineRule="exact"/>
        <w:ind w:firstLine="600" w:firstLineChars="200"/>
        <w:jc w:val="left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竞标底价：1500元/月（年租金竞标底价为18000元）；招租期限：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年。以上物业每年租赁费按中标价计收，租金按年支付，遵循“先付后用”原则。合同签订后需支付首年租金；租赁期内，每年租金需在到期前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20日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内缴齐。</w:t>
      </w:r>
    </w:p>
    <w:p>
      <w:pPr>
        <w:spacing w:line="440" w:lineRule="exact"/>
        <w:ind w:firstLine="600" w:firstLineChars="200"/>
        <w:jc w:val="left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二、租赁物业经营范围及用途</w:t>
      </w:r>
    </w:p>
    <w:p>
      <w:pPr>
        <w:spacing w:line="440" w:lineRule="exact"/>
        <w:ind w:firstLine="600" w:firstLineChars="200"/>
        <w:jc w:val="left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经营范围需符合国家法律法规，承租人须取得相关证照、依法经营。该场地仅限用于建设通信基站项目，租户自主经营、自负盈亏。</w:t>
      </w:r>
    </w:p>
    <w:p>
      <w:pPr>
        <w:spacing w:line="440" w:lineRule="exact"/>
        <w:ind w:firstLine="600" w:firstLineChars="200"/>
        <w:jc w:val="left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三、报名条件及具体招租事项说明</w:t>
      </w:r>
    </w:p>
    <w:p>
      <w:pPr>
        <w:spacing w:line="440" w:lineRule="exact"/>
        <w:ind w:firstLine="600" w:firstLineChars="200"/>
        <w:jc w:val="left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（一）报名条件</w:t>
      </w:r>
    </w:p>
    <w:p>
      <w:pPr>
        <w:spacing w:line="440" w:lineRule="exact"/>
        <w:ind w:firstLine="600" w:firstLineChars="200"/>
        <w:jc w:val="left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1. 凡遵守中华人民共和国法律、法规的企业和其他组织，均可报名参与竞标。报名者需提交合法身份证明，其中企业单位竞租人需提供营业执照副本、法人身份证复印件。</w:t>
      </w:r>
    </w:p>
    <w:p>
      <w:pPr>
        <w:spacing w:line="440" w:lineRule="exact"/>
        <w:ind w:firstLine="600" w:firstLineChars="200"/>
        <w:jc w:val="left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2. 承租人在租赁期间对场地进行改造，需先将改造方案提交我司审定，施工过程中不得对房屋结构进行破坏性改造。</w:t>
      </w:r>
    </w:p>
    <w:p>
      <w:pPr>
        <w:spacing w:line="440" w:lineRule="exact"/>
        <w:ind w:firstLine="600" w:firstLineChars="200"/>
        <w:jc w:val="left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3. 竞标者必须服从招租方的管理和监督，具体事宜以本招租公告及双方签订的物业租赁合同为准。</w:t>
      </w:r>
    </w:p>
    <w:p>
      <w:pPr>
        <w:spacing w:line="440" w:lineRule="exact"/>
        <w:ind w:firstLine="600" w:firstLineChars="200"/>
        <w:jc w:val="left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（二）具体招租事项说明</w:t>
      </w:r>
    </w:p>
    <w:p>
      <w:pPr>
        <w:spacing w:line="440" w:lineRule="exact"/>
        <w:ind w:firstLine="600" w:firstLineChars="200"/>
        <w:jc w:val="left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1. 本次招租严格遵循国家现行招投标法，秉持公开、公平、公正原则。竞标者需充分了解拟承租物业现状及租赁合同条款，若在招投标过程中存在串标、操纵投标等行为并中标，其中标结果作废标处理，招租方有权没收其缴纳的竞标保证金。</w:t>
      </w:r>
    </w:p>
    <w:p>
      <w:pPr>
        <w:spacing w:line="440" w:lineRule="exact"/>
        <w:ind w:firstLine="600" w:firstLineChars="200"/>
        <w:jc w:val="left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2. 本次竞标无需缴纳竞标保证金，报名时需提供企业相关基站建设资质证明、法人身份证复印件及有效联系方式。</w:t>
      </w:r>
    </w:p>
    <w:p>
      <w:pPr>
        <w:spacing w:line="440" w:lineRule="exact"/>
        <w:ind w:firstLine="600" w:firstLineChars="200"/>
        <w:jc w:val="left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3. 竞标会场仅限报名竞标者本人凭身份证进场参与竞标。若报名者因特殊原因无法亲自参加，需由本人向招租方提出书面申请，经招租方同意后，出具正式委托书，由被委托人携带本人及委托人双方身份证原件进场。被委托人仅可接受单一竞标者委托，否则相关竞标者视为串标，竞标资格作废。</w:t>
      </w:r>
    </w:p>
    <w:p>
      <w:pPr>
        <w:spacing w:line="440" w:lineRule="exact"/>
        <w:ind w:firstLine="600" w:firstLineChars="200"/>
        <w:jc w:val="left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4. 每位竞标者在竞标前，需全面了解本次竞标标的物业的位置、基本情况，并仔细阅读《广东省湛江汽车运输集团有限公司五0三车队物业租赁合同》全部内容。</w:t>
      </w:r>
    </w:p>
    <w:p>
      <w:pPr>
        <w:spacing w:line="440" w:lineRule="exact"/>
        <w:ind w:firstLine="600" w:firstLineChars="200"/>
        <w:jc w:val="left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5. 中标者须在中标公示结束后10个工作日内，与招租方签订《广东省湛江汽车运输集团有限公司五0三车队物业租赁合同》。逾期未签约者，视同放弃中标资格，由第二中标候选人递补承租（中标价不得低于标底价）；若第二中标候选人仍未按时签约，该标的作废标处理，招租方收回物业重新招租。</w:t>
      </w:r>
    </w:p>
    <w:p>
      <w:pPr>
        <w:spacing w:line="440" w:lineRule="exact"/>
        <w:ind w:firstLine="600" w:firstLineChars="200"/>
        <w:jc w:val="left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6. 评标规则：由广东省湛江汽车运输集团有限公司五0三车队组织评标小组，对竞标报价进行公开审核，以最高竞价中标为原则确定中标候选人。若第一候选人放弃中标，可顺延至第二候选人。本次竞标设定最低底价，竞标人报价低于底价的，视为废标，竞价上不封顶。</w:t>
      </w:r>
    </w:p>
    <w:p>
      <w:pPr>
        <w:spacing w:line="440" w:lineRule="exact"/>
        <w:ind w:firstLine="600" w:firstLineChars="200"/>
        <w:jc w:val="left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7. 若仅有一名竞标人参与，按标的底价与意向承租报价孰高原则直接确定中标人，中标人须在公示结束后10个工作日内，与招租方签订《广东省湛江汽车运输集团有限公司五0三车队物业租赁合同》。</w:t>
      </w:r>
    </w:p>
    <w:p>
      <w:pPr>
        <w:spacing w:line="440" w:lineRule="exact"/>
        <w:ind w:firstLine="600" w:firstLineChars="200"/>
        <w:jc w:val="left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8. 本公告未尽事宜，由广东省湛江汽车运输集团有限公司五0三车队负责解释。</w:t>
      </w:r>
    </w:p>
    <w:p>
      <w:pPr>
        <w:spacing w:line="440" w:lineRule="exact"/>
        <w:ind w:firstLine="600" w:firstLineChars="200"/>
        <w:jc w:val="left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四、报名时间及联系方式</w:t>
      </w:r>
    </w:p>
    <w:p>
      <w:pPr>
        <w:spacing w:line="440" w:lineRule="exact"/>
        <w:ind w:firstLine="600" w:firstLineChars="200"/>
        <w:jc w:val="left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报名时间：即日起至2026年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日，报名者需在该时间段内到五0三车队物业管理部完成报名，报名时需提供企业资质证明、身份证复印件及联系方式（竞标时间、地点另行通知）。</w:t>
      </w:r>
    </w:p>
    <w:p>
      <w:pPr>
        <w:spacing w:line="440" w:lineRule="exact"/>
        <w:ind w:firstLine="600" w:firstLineChars="200"/>
        <w:jc w:val="left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联系人：梁小姐</w:t>
      </w:r>
    </w:p>
    <w:p>
      <w:pPr>
        <w:spacing w:line="440" w:lineRule="exact"/>
        <w:ind w:firstLine="600" w:firstLineChars="200"/>
        <w:jc w:val="left"/>
        <w:rPr>
          <w:rFonts w:hint="eastAsia"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联系电话：0759-3336826、13790992639</w:t>
      </w:r>
    </w:p>
    <w:p>
      <w:pPr>
        <w:spacing w:line="440" w:lineRule="exact"/>
        <w:ind w:firstLine="600" w:firstLineChars="200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联系地址：湛江市赤坎区椹川大道北71号83幢第二层湛汽五0三车队物业管理部</w:t>
      </w:r>
    </w:p>
    <w:p>
      <w:pPr>
        <w:spacing w:line="380" w:lineRule="exact"/>
        <w:ind w:left="596" w:leftChars="284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</w:p>
    <w:p>
      <w:pPr>
        <w:spacing w:line="380" w:lineRule="exact"/>
        <w:ind w:left="596" w:leftChars="284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附件：</w:t>
      </w:r>
    </w:p>
    <w:p>
      <w:pPr>
        <w:spacing w:line="380" w:lineRule="exact"/>
        <w:ind w:left="596" w:leftChars="284"/>
        <w:jc w:val="left"/>
        <w:rPr>
          <w:rFonts w:ascii="仿宋_GB2312" w:hAnsi="仿宋_GB2312" w:eastAsia="仿宋_GB2312" w:cs="仿宋_GB2312"/>
          <w:sz w:val="30"/>
          <w:szCs w:val="30"/>
        </w:rPr>
      </w:pPr>
      <w:r>
        <w:fldChar w:fldCharType="begin"/>
      </w:r>
      <w:r>
        <w:instrText xml:space="preserve"> HYPERLINK "http://www.gdzjqy.com/210506/1_1542265751.doc" </w:instrText>
      </w:r>
      <w:r>
        <w:fldChar w:fldCharType="separate"/>
      </w:r>
      <w:r>
        <w:rPr>
          <w:rStyle w:val="6"/>
          <w:rFonts w:hint="eastAsia" w:ascii="仿宋_GB2312" w:hAnsi="仿宋_GB2312" w:eastAsia="仿宋_GB2312" w:cs="仿宋_GB2312"/>
          <w:color w:val="auto"/>
          <w:kern w:val="0"/>
          <w:sz w:val="30"/>
          <w:szCs w:val="30"/>
          <w:u w:val="none"/>
        </w:rPr>
        <w:t>1、物业租赁合同</w:t>
      </w:r>
      <w:r>
        <w:rPr>
          <w:rStyle w:val="6"/>
          <w:rFonts w:hint="eastAsia" w:ascii="仿宋_GB2312" w:hAnsi="仿宋_GB2312" w:eastAsia="仿宋_GB2312" w:cs="仿宋_GB2312"/>
          <w:color w:val="auto"/>
          <w:kern w:val="0"/>
          <w:sz w:val="30"/>
          <w:szCs w:val="30"/>
          <w:u w:val="none"/>
        </w:rPr>
        <w:fldChar w:fldCharType="end"/>
      </w:r>
      <w:r>
        <w:rPr>
          <w:rFonts w:hint="eastAsia" w:ascii="仿宋_GB2312" w:hAnsi="仿宋_GB2312" w:eastAsia="仿宋_GB2312" w:cs="仿宋_GB2312"/>
          <w:sz w:val="30"/>
          <w:szCs w:val="30"/>
        </w:rPr>
        <w:t>（版本）</w:t>
      </w:r>
    </w:p>
    <w:p>
      <w:pPr>
        <w:spacing w:line="380" w:lineRule="exact"/>
        <w:ind w:left="596" w:leftChars="284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2、</w:t>
      </w:r>
      <w:r>
        <w:fldChar w:fldCharType="begin"/>
      </w:r>
      <w:r>
        <w:instrText xml:space="preserve"> HYPERLINK "http://www.gdzjqy.com/210506/1_1542398711.xlsx" </w:instrText>
      </w:r>
      <w:r>
        <w:fldChar w:fldCharType="separate"/>
      </w:r>
      <w:r>
        <w:rPr>
          <w:rStyle w:val="6"/>
          <w:rFonts w:hint="eastAsia" w:ascii="仿宋_GB2312" w:hAnsi="仿宋_GB2312" w:eastAsia="仿宋_GB2312" w:cs="仿宋_GB2312"/>
          <w:color w:val="auto"/>
          <w:kern w:val="0"/>
          <w:sz w:val="30"/>
          <w:szCs w:val="30"/>
          <w:u w:val="none"/>
        </w:rPr>
        <w:t>租赁物业投标报价单</w:t>
      </w:r>
      <w:r>
        <w:rPr>
          <w:rStyle w:val="6"/>
          <w:rFonts w:hint="eastAsia" w:ascii="仿宋_GB2312" w:hAnsi="仿宋_GB2312" w:eastAsia="仿宋_GB2312" w:cs="仿宋_GB2312"/>
          <w:color w:val="auto"/>
          <w:kern w:val="0"/>
          <w:sz w:val="30"/>
          <w:szCs w:val="30"/>
          <w:u w:val="none"/>
        </w:rPr>
        <w:fldChar w:fldCharType="end"/>
      </w:r>
      <w:r>
        <w:rPr>
          <w:rFonts w:hint="eastAsia" w:ascii="仿宋_GB2312" w:hAnsi="仿宋_GB2312" w:eastAsia="仿宋_GB2312" w:cs="仿宋_GB2312"/>
          <w:sz w:val="30"/>
          <w:szCs w:val="30"/>
        </w:rPr>
        <w:t>（版本）</w:t>
      </w:r>
    </w:p>
    <w:p>
      <w:pPr>
        <w:spacing w:line="440" w:lineRule="exact"/>
        <w:ind w:left="596" w:leftChars="284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</w:p>
    <w:p>
      <w:pPr>
        <w:spacing w:line="440" w:lineRule="exact"/>
        <w:ind w:left="596" w:leftChars="284"/>
        <w:jc w:val="right"/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           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广东省湛江汽车运输集团有限公司五 0 三车队</w:t>
      </w:r>
    </w:p>
    <w:p>
      <w:pPr>
        <w:spacing w:line="440" w:lineRule="exact"/>
        <w:ind w:left="596" w:leftChars="284"/>
        <w:jc w:val="left"/>
        <w:rPr>
          <w:rFonts w:ascii="仿宋_GB2312" w:hAnsi="仿宋_GB2312" w:eastAsia="仿宋_GB2312" w:cs="仿宋_GB2312"/>
          <w:kern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 xml:space="preserve">                    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 xml:space="preserve">          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2026年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en-US" w:eastAsia="zh-CN"/>
        </w:rPr>
        <w:t>27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Q2NmM0YzJiMGRmMWM5ZGUzNjc4NzhiYjQxMzVmMDcifQ=="/>
  </w:docVars>
  <w:rsids>
    <w:rsidRoot w:val="00341292"/>
    <w:rsid w:val="00015426"/>
    <w:rsid w:val="00022B5B"/>
    <w:rsid w:val="0006714F"/>
    <w:rsid w:val="000823E1"/>
    <w:rsid w:val="00082433"/>
    <w:rsid w:val="00093757"/>
    <w:rsid w:val="000E2AFF"/>
    <w:rsid w:val="000F33D7"/>
    <w:rsid w:val="001A4DF9"/>
    <w:rsid w:val="001B72F7"/>
    <w:rsid w:val="0023340E"/>
    <w:rsid w:val="002750B1"/>
    <w:rsid w:val="002921DC"/>
    <w:rsid w:val="002F52BA"/>
    <w:rsid w:val="00331461"/>
    <w:rsid w:val="003337C5"/>
    <w:rsid w:val="00337D52"/>
    <w:rsid w:val="00341292"/>
    <w:rsid w:val="003A5584"/>
    <w:rsid w:val="003B48D9"/>
    <w:rsid w:val="003C0059"/>
    <w:rsid w:val="003E098B"/>
    <w:rsid w:val="00440B03"/>
    <w:rsid w:val="00460681"/>
    <w:rsid w:val="004918B1"/>
    <w:rsid w:val="004B294F"/>
    <w:rsid w:val="004F2E46"/>
    <w:rsid w:val="00513793"/>
    <w:rsid w:val="00513F32"/>
    <w:rsid w:val="00531C74"/>
    <w:rsid w:val="00537D38"/>
    <w:rsid w:val="00554520"/>
    <w:rsid w:val="00556620"/>
    <w:rsid w:val="005672FB"/>
    <w:rsid w:val="0057516B"/>
    <w:rsid w:val="005D74A5"/>
    <w:rsid w:val="006211EC"/>
    <w:rsid w:val="006478B2"/>
    <w:rsid w:val="00674CF6"/>
    <w:rsid w:val="006B2299"/>
    <w:rsid w:val="007126FE"/>
    <w:rsid w:val="007475FB"/>
    <w:rsid w:val="00777ACF"/>
    <w:rsid w:val="00791BD5"/>
    <w:rsid w:val="00797AF4"/>
    <w:rsid w:val="007B13E0"/>
    <w:rsid w:val="008321A6"/>
    <w:rsid w:val="00842259"/>
    <w:rsid w:val="00893516"/>
    <w:rsid w:val="00895391"/>
    <w:rsid w:val="008C23FB"/>
    <w:rsid w:val="008C65A8"/>
    <w:rsid w:val="008E20DE"/>
    <w:rsid w:val="008F212A"/>
    <w:rsid w:val="00905111"/>
    <w:rsid w:val="0090690D"/>
    <w:rsid w:val="009217E2"/>
    <w:rsid w:val="00933655"/>
    <w:rsid w:val="00940007"/>
    <w:rsid w:val="009420FF"/>
    <w:rsid w:val="00971CE9"/>
    <w:rsid w:val="009762B2"/>
    <w:rsid w:val="00A23F4F"/>
    <w:rsid w:val="00A44832"/>
    <w:rsid w:val="00A63CF7"/>
    <w:rsid w:val="00A769BE"/>
    <w:rsid w:val="00A93A3D"/>
    <w:rsid w:val="00AA5169"/>
    <w:rsid w:val="00B057CC"/>
    <w:rsid w:val="00B0789B"/>
    <w:rsid w:val="00B158FF"/>
    <w:rsid w:val="00B16B27"/>
    <w:rsid w:val="00B45F73"/>
    <w:rsid w:val="00B73056"/>
    <w:rsid w:val="00B7381B"/>
    <w:rsid w:val="00B8325A"/>
    <w:rsid w:val="00B86DE1"/>
    <w:rsid w:val="00BB5E7B"/>
    <w:rsid w:val="00BC31FC"/>
    <w:rsid w:val="00C56A68"/>
    <w:rsid w:val="00C704BE"/>
    <w:rsid w:val="00C71663"/>
    <w:rsid w:val="00CA6C37"/>
    <w:rsid w:val="00D14A82"/>
    <w:rsid w:val="00D17970"/>
    <w:rsid w:val="00D36DAE"/>
    <w:rsid w:val="00D8364A"/>
    <w:rsid w:val="00DC0CB0"/>
    <w:rsid w:val="00E018D7"/>
    <w:rsid w:val="00E429B6"/>
    <w:rsid w:val="00E56723"/>
    <w:rsid w:val="00E676A6"/>
    <w:rsid w:val="00E85B93"/>
    <w:rsid w:val="00EA4139"/>
    <w:rsid w:val="00EC5B33"/>
    <w:rsid w:val="00EE5934"/>
    <w:rsid w:val="00F357D5"/>
    <w:rsid w:val="00F65470"/>
    <w:rsid w:val="00F657A9"/>
    <w:rsid w:val="00FA3F25"/>
    <w:rsid w:val="00FB18C5"/>
    <w:rsid w:val="00FB1D9F"/>
    <w:rsid w:val="00FB2B37"/>
    <w:rsid w:val="00FB3448"/>
    <w:rsid w:val="00FD3081"/>
    <w:rsid w:val="00FE10EC"/>
    <w:rsid w:val="04BD5288"/>
    <w:rsid w:val="04FE7D6A"/>
    <w:rsid w:val="06A0572A"/>
    <w:rsid w:val="06D7361E"/>
    <w:rsid w:val="086055BE"/>
    <w:rsid w:val="09AA1320"/>
    <w:rsid w:val="0A315454"/>
    <w:rsid w:val="0C0000B3"/>
    <w:rsid w:val="10F61A43"/>
    <w:rsid w:val="11E15432"/>
    <w:rsid w:val="11EE13FA"/>
    <w:rsid w:val="12920FDC"/>
    <w:rsid w:val="152230EB"/>
    <w:rsid w:val="1A0036CE"/>
    <w:rsid w:val="1A536224"/>
    <w:rsid w:val="1D09183E"/>
    <w:rsid w:val="1F654C83"/>
    <w:rsid w:val="1FA14DBF"/>
    <w:rsid w:val="1FC05121"/>
    <w:rsid w:val="225067D7"/>
    <w:rsid w:val="23A74C4C"/>
    <w:rsid w:val="25C921FF"/>
    <w:rsid w:val="27017734"/>
    <w:rsid w:val="27074896"/>
    <w:rsid w:val="287B268F"/>
    <w:rsid w:val="2B9524C3"/>
    <w:rsid w:val="2BDA70A7"/>
    <w:rsid w:val="2C9C27A7"/>
    <w:rsid w:val="30747595"/>
    <w:rsid w:val="34781D0D"/>
    <w:rsid w:val="35182277"/>
    <w:rsid w:val="38C95F75"/>
    <w:rsid w:val="3A5645A2"/>
    <w:rsid w:val="3D85458C"/>
    <w:rsid w:val="3E54779F"/>
    <w:rsid w:val="404477B1"/>
    <w:rsid w:val="406A44EC"/>
    <w:rsid w:val="42B4456A"/>
    <w:rsid w:val="441B096F"/>
    <w:rsid w:val="454D2737"/>
    <w:rsid w:val="49A048B3"/>
    <w:rsid w:val="4A323EC6"/>
    <w:rsid w:val="51E604C7"/>
    <w:rsid w:val="53065945"/>
    <w:rsid w:val="53F34839"/>
    <w:rsid w:val="54DB40B4"/>
    <w:rsid w:val="56F65890"/>
    <w:rsid w:val="58540660"/>
    <w:rsid w:val="59FC7E5A"/>
    <w:rsid w:val="5C7A5C45"/>
    <w:rsid w:val="5D146B01"/>
    <w:rsid w:val="5DFC0192"/>
    <w:rsid w:val="5E4807AD"/>
    <w:rsid w:val="5F0302B7"/>
    <w:rsid w:val="601B1EE1"/>
    <w:rsid w:val="60926AD0"/>
    <w:rsid w:val="63E42FCE"/>
    <w:rsid w:val="65640A91"/>
    <w:rsid w:val="6644189F"/>
    <w:rsid w:val="671E33E5"/>
    <w:rsid w:val="69F9334F"/>
    <w:rsid w:val="6AC626DE"/>
    <w:rsid w:val="71B2527A"/>
    <w:rsid w:val="71EA6456"/>
    <w:rsid w:val="7249798C"/>
    <w:rsid w:val="72911413"/>
    <w:rsid w:val="72F83160"/>
    <w:rsid w:val="7315172C"/>
    <w:rsid w:val="73624F15"/>
    <w:rsid w:val="73BE4A01"/>
    <w:rsid w:val="75120CA2"/>
    <w:rsid w:val="758B772A"/>
    <w:rsid w:val="75CE1F56"/>
    <w:rsid w:val="75E04BF2"/>
    <w:rsid w:val="780D33E0"/>
    <w:rsid w:val="78634D6A"/>
    <w:rsid w:val="798C328B"/>
    <w:rsid w:val="7E251FC1"/>
    <w:rsid w:val="7E577E57"/>
    <w:rsid w:val="7EBB0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kern w:val="2"/>
      <w:sz w:val="18"/>
      <w:szCs w:val="18"/>
    </w:rPr>
  </w:style>
  <w:style w:type="character" w:customStyle="1" w:styleId="9">
    <w:name w:val="qowt-font5-gb2312"/>
    <w:basedOn w:val="5"/>
    <w:qFormat/>
    <w:uiPriority w:val="0"/>
  </w:style>
  <w:style w:type="character" w:customStyle="1" w:styleId="10">
    <w:name w:val="qowt-font6"/>
    <w:basedOn w:val="5"/>
    <w:qFormat/>
    <w:uiPriority w:val="0"/>
  </w:style>
  <w:style w:type="paragraph" w:customStyle="1" w:styleId="11">
    <w:name w:val="qowt-stl-正文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3</Pages>
  <Words>1575</Words>
  <Characters>1650</Characters>
  <Lines>15</Lines>
  <Paragraphs>4</Paragraphs>
  <TotalTime>19</TotalTime>
  <ScaleCrop>false</ScaleCrop>
  <LinksUpToDate>false</LinksUpToDate>
  <CharactersWithSpaces>1710</CharactersWithSpaces>
  <Application>WPS Office_11.8.6.11825_F1E327BC-269C-435d-A152-05C5408002CA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2022-07-25T01:48:00Z</dcterms:created>
  <dc:creator>Administrator</dc:creator>
  <cp:lastModifiedBy>admin</cp:lastModifiedBy>
  <cp:lastPrinted>2026-08-10T03:35:00Z</cp:lastPrinted>
  <dcterms:modified xsi:type="dcterms:W3CDTF">2026-08-27T07:25:56Z</dcterms:modified>
  <cp:revision>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2052-11.8.6.11825</vt:lpwstr>
  </property>
  <property fmtid="{D5CDD505-2E9C-101B-9397-08002B2CF9AE}" pid="3" name="ICV">
    <vt:lpwstr>5F4AB9247A784C98813B5C7BBF3ABE73_13</vt:lpwstr>
  </property>
  <property fmtid="{D5CDD505-2E9C-101B-9397-08002B2CF9AE}" pid="4" name="KSOTemplateDocerSaveRecord">
    <vt:lpwstr>eyJoZGlkIjoiYTU4OGNjZTQ4MTYzNjk3ZWVhZmNmNGNhZTcwOGY5ODgiLCJ1c2VySWQiOiI0NDE1ODk3MTMifQ==</vt:lpwstr>
  </property>
</Properties>
</file>