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9D889">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61712B1A">
      <w:pPr>
        <w:spacing w:before="0"/>
        <w:jc w:val="right"/>
        <w:rPr>
          <w:rFonts w:hint="eastAsia" w:ascii="黑体" w:hAnsi="黑体" w:eastAsia="黑体" w:cs="黑体"/>
          <w:b w:val="0"/>
          <w:bCs/>
          <w:color w:val="000000"/>
          <w:sz w:val="32"/>
          <w:szCs w:val="32"/>
          <w:u w:val="single" w:color="auto"/>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 xml:space="preserve"> 维修车间之三        </w:t>
      </w:r>
    </w:p>
    <w:p w14:paraId="5B6A58BD">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3A006615">
      <w:pPr>
        <w:spacing w:before="0"/>
        <w:jc w:val="both"/>
        <w:rPr>
          <w:rFonts w:hint="eastAsia" w:ascii="华文中宋" w:hAnsi="华文中宋" w:eastAsia="华文中宋" w:cs="华文中宋"/>
          <w:b w:val="0"/>
          <w:bCs/>
          <w:color w:val="000000"/>
          <w:sz w:val="52"/>
          <w:szCs w:val="52"/>
          <w:lang w:val="en-US" w:eastAsia="zh-CN"/>
        </w:rPr>
      </w:pPr>
    </w:p>
    <w:p w14:paraId="61C0067D">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69975033">
      <w:pPr>
        <w:spacing w:after="0"/>
        <w:jc w:val="center"/>
        <w:rPr>
          <w:rFonts w:ascii="华文中宋" w:hAnsi="华文中宋" w:eastAsia="华文中宋" w:cs="华文中宋"/>
          <w:b w:val="0"/>
          <w:bCs/>
          <w:color w:val="000000"/>
          <w:sz w:val="72"/>
          <w:szCs w:val="72"/>
          <w:lang w:val="zh-TW" w:eastAsia="zh-CN"/>
        </w:rPr>
      </w:pPr>
    </w:p>
    <w:p w14:paraId="753A0E0E">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333B71EE">
      <w:pPr>
        <w:ind w:right="1785" w:firstLine="1670"/>
        <w:rPr>
          <w:rFonts w:ascii="仿宋" w:hAnsi="仿宋" w:eastAsia="仿宋" w:cs="仿宋"/>
          <w:color w:val="000000"/>
          <w:spacing w:val="20"/>
          <w:sz w:val="28"/>
          <w:szCs w:val="28"/>
        </w:rPr>
      </w:pPr>
    </w:p>
    <w:p w14:paraId="6F23E82A">
      <w:pPr>
        <w:ind w:right="1785" w:firstLine="1670"/>
        <w:rPr>
          <w:rFonts w:ascii="仿宋" w:hAnsi="仿宋" w:eastAsia="仿宋" w:cs="仿宋"/>
          <w:color w:val="000000"/>
          <w:spacing w:val="20"/>
          <w:sz w:val="28"/>
          <w:szCs w:val="28"/>
        </w:rPr>
      </w:pPr>
    </w:p>
    <w:p w14:paraId="54520734">
      <w:pPr>
        <w:ind w:right="1785" w:firstLine="1670"/>
        <w:rPr>
          <w:rFonts w:ascii="仿宋" w:hAnsi="仿宋" w:eastAsia="仿宋" w:cs="仿宋"/>
          <w:color w:val="000000"/>
          <w:spacing w:val="20"/>
          <w:sz w:val="28"/>
          <w:szCs w:val="28"/>
        </w:rPr>
      </w:pPr>
    </w:p>
    <w:p w14:paraId="59627D27">
      <w:pPr>
        <w:ind w:left="2691" w:leftChars="710" w:right="1785" w:hanging="1200" w:hangingChars="400"/>
        <w:rPr>
          <w:rFonts w:hint="eastAsia" w:ascii="黑体" w:hAnsi="黑体" w:eastAsia="黑体" w:cs="黑体"/>
          <w:color w:val="000000"/>
          <w:spacing w:val="20"/>
          <w:sz w:val="28"/>
          <w:szCs w:val="28"/>
          <w:u w:val="single" w:color="auto"/>
          <w:lang w:val="en-US"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20"/>
          <w:sz w:val="28"/>
          <w:szCs w:val="28"/>
          <w:u w:val="single" w:color="auto"/>
          <w:lang w:val="en-US" w:eastAsia="zh-CN"/>
        </w:rPr>
        <w:t xml:space="preserve">广东省湛江汽车运输集团限公司吴川汽车运输总站              </w:t>
      </w:r>
    </w:p>
    <w:p w14:paraId="032B7499">
      <w:pPr>
        <w:ind w:right="1785" w:firstLine="1670"/>
        <w:rPr>
          <w:rFonts w:hint="eastAsia" w:ascii="黑体" w:hAnsi="黑体" w:eastAsia="黑体" w:cs="黑体"/>
          <w:color w:val="000000"/>
          <w:spacing w:val="20"/>
          <w:sz w:val="28"/>
          <w:szCs w:val="28"/>
          <w:u w:val="single" w:color="auto"/>
          <w:lang w:val="en-US" w:eastAsia="zh-CN"/>
        </w:rPr>
      </w:pPr>
    </w:p>
    <w:p w14:paraId="10B91B2D">
      <w:pPr>
        <w:ind w:right="1785" w:firstLine="1670"/>
        <w:rPr>
          <w:rFonts w:hint="eastAsia" w:ascii="黑体" w:hAnsi="黑体" w:eastAsia="黑体" w:cs="黑体"/>
          <w:color w:val="000000"/>
          <w:spacing w:val="20"/>
          <w:sz w:val="30"/>
          <w:szCs w:val="30"/>
          <w:u w:val="single" w:color="auto"/>
          <w:lang w:val="en-US" w:eastAsia="zh-CN"/>
        </w:rPr>
      </w:pPr>
    </w:p>
    <w:p w14:paraId="550EF5C8">
      <w:pPr>
        <w:ind w:right="1785" w:firstLine="1500" w:firstLineChars="500"/>
        <w:rPr>
          <w:rFonts w:hint="eastAsia" w:ascii="黑体" w:hAnsi="黑体" w:eastAsia="黑体" w:cs="黑体"/>
          <w:color w:val="000000"/>
          <w:spacing w:val="20"/>
          <w:sz w:val="30"/>
          <w:szCs w:val="30"/>
          <w:u w:val="single" w:color="auto"/>
          <w:lang w:val="en-US" w:eastAsia="zh-CN"/>
        </w:rPr>
      </w:pPr>
      <w:r>
        <w:rPr>
          <w:rFonts w:hint="eastAsia" w:ascii="黑体" w:hAnsi="黑体" w:eastAsia="黑体" w:cs="黑体"/>
          <w:color w:val="000000"/>
          <w:spacing w:val="0"/>
          <w:kern w:val="0"/>
          <w:sz w:val="30"/>
          <w:szCs w:val="30"/>
          <w:lang w:val="zh-TW" w:eastAsia="zh-CN"/>
        </w:rPr>
        <w:t>承</w:t>
      </w:r>
      <w:r>
        <w:rPr>
          <w:rFonts w:hint="default" w:ascii="黑体" w:hAnsi="黑体" w:eastAsia="黑体" w:cs="黑体"/>
          <w:color w:val="000000"/>
          <w:spacing w:val="0"/>
          <w:kern w:val="0"/>
          <w:sz w:val="30"/>
          <w:szCs w:val="30"/>
          <w:lang w:val="zh-TW" w:eastAsia="zh-TW"/>
        </w:rPr>
        <w:t>租人：</w:t>
      </w:r>
      <w:r>
        <w:rPr>
          <w:rFonts w:hint="eastAsia" w:ascii="黑体" w:hAnsi="黑体" w:eastAsia="黑体" w:cs="黑体"/>
          <w:color w:val="000000"/>
          <w:spacing w:val="20"/>
          <w:sz w:val="30"/>
          <w:szCs w:val="30"/>
          <w:u w:val="single" w:color="auto"/>
          <w:lang w:val="en-US" w:eastAsia="zh-CN"/>
        </w:rPr>
        <w:t xml:space="preserve">             </w:t>
      </w:r>
    </w:p>
    <w:p w14:paraId="799534D0">
      <w:pPr>
        <w:ind w:right="1785" w:firstLine="1670"/>
        <w:rPr>
          <w:rFonts w:hint="eastAsia" w:ascii="仿宋" w:hAnsi="仿宋" w:eastAsia="仿宋" w:cs="仿宋"/>
          <w:color w:val="000000"/>
          <w:spacing w:val="20"/>
          <w:sz w:val="30"/>
          <w:szCs w:val="30"/>
          <w:u w:val="single" w:color="auto"/>
          <w:lang w:val="en-US" w:eastAsia="zh-CN"/>
        </w:rPr>
      </w:pPr>
    </w:p>
    <w:p w14:paraId="622B8BA5">
      <w:pPr>
        <w:ind w:right="1785" w:firstLine="1670"/>
        <w:rPr>
          <w:rFonts w:ascii="仿宋" w:hAnsi="仿宋" w:eastAsia="仿宋" w:cs="仿宋"/>
          <w:color w:val="000000"/>
          <w:spacing w:val="20"/>
          <w:sz w:val="28"/>
          <w:szCs w:val="28"/>
        </w:rPr>
      </w:pPr>
    </w:p>
    <w:p w14:paraId="0389CD95">
      <w:pPr>
        <w:ind w:right="1785" w:firstLine="1670"/>
        <w:rPr>
          <w:rFonts w:ascii="仿宋" w:hAnsi="仿宋" w:eastAsia="仿宋" w:cs="仿宋"/>
          <w:color w:val="000000"/>
          <w:spacing w:val="20"/>
          <w:sz w:val="28"/>
          <w:szCs w:val="28"/>
        </w:rPr>
      </w:pPr>
    </w:p>
    <w:p w14:paraId="3D120B4C">
      <w:pPr>
        <w:ind w:right="1785" w:firstLine="1670"/>
        <w:rPr>
          <w:rFonts w:ascii="仿宋" w:hAnsi="仿宋" w:eastAsia="仿宋" w:cs="仿宋"/>
          <w:color w:val="000000"/>
          <w:spacing w:val="20"/>
          <w:sz w:val="28"/>
          <w:szCs w:val="28"/>
        </w:rPr>
      </w:pPr>
    </w:p>
    <w:p w14:paraId="6CA1C376">
      <w:pPr>
        <w:ind w:right="1785" w:firstLine="1670"/>
        <w:rPr>
          <w:rFonts w:ascii="仿宋" w:hAnsi="仿宋" w:eastAsia="仿宋" w:cs="仿宋"/>
          <w:color w:val="000000"/>
          <w:spacing w:val="20"/>
          <w:sz w:val="28"/>
          <w:szCs w:val="28"/>
        </w:rPr>
      </w:pPr>
    </w:p>
    <w:p w14:paraId="5C601D8F">
      <w:pPr>
        <w:ind w:right="1785" w:firstLine="1670"/>
        <w:rPr>
          <w:rFonts w:ascii="仿宋" w:hAnsi="仿宋" w:eastAsia="仿宋" w:cs="仿宋"/>
          <w:color w:val="000000"/>
          <w:spacing w:val="20"/>
          <w:sz w:val="28"/>
          <w:szCs w:val="28"/>
        </w:rPr>
      </w:pPr>
    </w:p>
    <w:p w14:paraId="5DDE6B48">
      <w:pPr>
        <w:ind w:right="1785" w:firstLine="1670"/>
        <w:rPr>
          <w:rFonts w:ascii="仿宋" w:hAnsi="仿宋" w:eastAsia="仿宋" w:cs="仿宋"/>
          <w:color w:val="000000"/>
          <w:spacing w:val="20"/>
          <w:sz w:val="28"/>
          <w:szCs w:val="28"/>
        </w:rPr>
      </w:pPr>
    </w:p>
    <w:p w14:paraId="32A4A443">
      <w:pPr>
        <w:ind w:right="1785" w:firstLine="1670"/>
        <w:rPr>
          <w:rFonts w:ascii="仿宋" w:hAnsi="仿宋" w:eastAsia="仿宋" w:cs="仿宋"/>
          <w:color w:val="000000"/>
          <w:spacing w:val="20"/>
          <w:sz w:val="28"/>
          <w:szCs w:val="28"/>
        </w:rPr>
      </w:pPr>
    </w:p>
    <w:p w14:paraId="0960979A">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3" name="矩形 3"/>
                <wp:cNvGraphicFramePr/>
                <a:graphic xmlns:a="http://schemas.openxmlformats.org/drawingml/2006/main">
                  <a:graphicData uri="http://schemas.microsoft.com/office/word/2010/wordprocessingShape">
                    <wps:wsp>
                      <wps:cNvSpPr/>
                      <wps:spPr>
                        <a:xfrm>
                          <a:off x="0" y="0"/>
                          <a:ext cx="2420620" cy="635000"/>
                        </a:xfrm>
                        <a:prstGeom prst="rect">
                          <a:avLst/>
                        </a:prstGeom>
                        <a:noFill/>
                        <a:ln>
                          <a:noFill/>
                        </a:ln>
                        <a:effectLst/>
                      </wps:spPr>
                      <wps:txbx>
                        <w:txbxContent>
                          <w:p w14:paraId="1CA99EFD">
                            <w:pPr>
                              <w:jc w:val="distribute"/>
                            </w:pPr>
                          </w:p>
                        </w:txbxContent>
                      </wps:txbx>
                      <wps:bodyPr lIns="45720" tIns="45720" rIns="45720" bIns="45720" upright="1"/>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HmwNi1wAAAAoBAAAPAAAAAAAAAAEAIAAAACIAAABkcnMvZG93bnJldi54bWxQSwECFAAU&#10;AAAACACHTuJAsh2rhbkBAACDAwAADgAAAAAAAAABACAAAAAmAQAAZHJzL2Uyb0RvYy54bWxQSwUG&#10;AAAAAAYABgBZAQAAUQUAAAAA&#10;">
                <v:fill on="f" focussize="0,0"/>
                <v:stroke on="f"/>
                <v:imagedata o:title=""/>
                <o:lock v:ext="edit" aspectratio="f"/>
                <v:textbox inset="1.27mm,1.27mm,1.27mm,1.27mm">
                  <w:txbxContent>
                    <w:p w14:paraId="1CA99EFD">
                      <w:pPr>
                        <w:jc w:val="distribute"/>
                      </w:pPr>
                    </w:p>
                  </w:txbxContent>
                </v:textbox>
              </v:rect>
            </w:pict>
          </mc:Fallback>
        </mc:AlternateContent>
      </w:r>
    </w:p>
    <w:p w14:paraId="556360A0">
      <w:pPr>
        <w:ind w:right="1785" w:firstLine="2134"/>
        <w:rPr>
          <w:rFonts w:ascii="仿宋" w:hAnsi="仿宋" w:eastAsia="仿宋" w:cs="仿宋"/>
          <w:b/>
          <w:bCs/>
          <w:color w:val="000000"/>
          <w:sz w:val="28"/>
          <w:szCs w:val="28"/>
        </w:rPr>
      </w:pPr>
    </w:p>
    <w:p w14:paraId="3C50A4AF">
      <w:pPr>
        <w:ind w:right="1785" w:firstLine="2134"/>
        <w:rPr>
          <w:rFonts w:ascii="仿宋" w:hAnsi="仿宋" w:eastAsia="仿宋" w:cs="仿宋"/>
          <w:b/>
          <w:bCs/>
          <w:color w:val="000000"/>
          <w:sz w:val="28"/>
          <w:szCs w:val="28"/>
        </w:rPr>
      </w:pPr>
    </w:p>
    <w:p w14:paraId="52E0A068">
      <w:pPr>
        <w:jc w:val="center"/>
        <w:rPr>
          <w:rFonts w:ascii="Cambria" w:hAnsi="Cambria" w:eastAsia="Cambria" w:cs="Cambria"/>
          <w:b/>
          <w:bCs/>
          <w:color w:val="000000"/>
          <w:sz w:val="30"/>
          <w:szCs w:val="30"/>
        </w:rPr>
      </w:pPr>
      <w:r>
        <w:rPr>
          <w:b/>
          <w:bCs/>
          <w:color w:val="000000"/>
          <w:sz w:val="30"/>
          <w:szCs w:val="30"/>
        </w:rPr>
        <w:t xml:space="preserve">                      </w:t>
      </w:r>
    </w:p>
    <w:p w14:paraId="2E110960">
      <w:pPr>
        <w:jc w:val="center"/>
        <w:rPr>
          <w:color w:val="000000"/>
        </w:rPr>
        <w:sectPr>
          <w:footerReference r:id="rId3" w:type="default"/>
          <w:pgSz w:w="11900" w:h="16840"/>
          <w:pgMar w:top="1440" w:right="1463" w:bottom="1440" w:left="1463" w:header="851" w:footer="992" w:gutter="0"/>
          <w:pgNumType w:fmt="numberInDash"/>
          <w:cols w:space="720" w:num="1"/>
        </w:sectPr>
      </w:pPr>
    </w:p>
    <w:p w14:paraId="6FF0F57A">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6CA8D690">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3A69115C">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7DAA66EC">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6F40EBE5">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6A1C5FBA">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12577C85">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25EFFF0C">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60BFDC48">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0B15FD76">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65AE6D63">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34A3AA85">
      <w:pPr>
        <w:widowControl/>
        <w:wordWrap/>
        <w:adjustRightInd/>
        <w:snapToGrid/>
        <w:spacing w:line="240" w:lineRule="auto"/>
        <w:jc w:val="both"/>
        <w:textAlignment w:val="auto"/>
        <w:rPr>
          <w:rFonts w:ascii="华文中宋" w:hAnsi="华文中宋" w:eastAsia="华文中宋" w:cs="华文中宋"/>
          <w:b/>
          <w:bCs/>
          <w:color w:val="000000"/>
          <w:sz w:val="44"/>
          <w:szCs w:val="44"/>
        </w:rPr>
        <w:sectPr>
          <w:headerReference r:id="rId4" w:type="default"/>
          <w:footerReference r:id="rId5" w:type="default"/>
          <w:pgSz w:w="11900" w:h="16840"/>
          <w:pgMar w:top="1440" w:right="1800" w:bottom="1440" w:left="1800" w:header="851" w:footer="992" w:gutter="0"/>
          <w:pgNumType w:fmt="numberInDash" w:start="1"/>
          <w:cols w:space="720" w:num="1"/>
        </w:sectPr>
      </w:pPr>
    </w:p>
    <w:p w14:paraId="1A28B4AC">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8D6C6A9">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6CC9B440">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 w:hAnsi="仿宋" w:eastAsia="仿宋" w:cs="仿宋"/>
          <w:sz w:val="28"/>
          <w:szCs w:val="28"/>
          <w:u w:val="single"/>
        </w:rPr>
        <w:t>广东省湛江汽车运输集团有限公司</w:t>
      </w:r>
      <w:r>
        <w:rPr>
          <w:rFonts w:hint="eastAsia" w:ascii="仿宋" w:hAnsi="仿宋" w:eastAsia="仿宋" w:cs="仿宋"/>
          <w:sz w:val="28"/>
          <w:szCs w:val="28"/>
          <w:u w:val="single"/>
          <w:lang w:val="en-US" w:eastAsia="zh-CN"/>
        </w:rPr>
        <w:t>吴川</w:t>
      </w:r>
      <w:r>
        <w:rPr>
          <w:rFonts w:hint="eastAsia" w:ascii="仿宋" w:hAnsi="仿宋" w:eastAsia="仿宋" w:cs="仿宋"/>
          <w:sz w:val="28"/>
          <w:szCs w:val="28"/>
          <w:u w:val="single"/>
        </w:rPr>
        <w:t>汽车</w:t>
      </w:r>
      <w:r>
        <w:rPr>
          <w:rFonts w:hint="eastAsia" w:ascii="仿宋" w:hAnsi="仿宋" w:eastAsia="仿宋" w:cs="仿宋"/>
          <w:sz w:val="28"/>
          <w:szCs w:val="28"/>
          <w:u w:val="single"/>
          <w:lang w:val="en-US" w:eastAsia="zh-CN"/>
        </w:rPr>
        <w:t>运输总</w:t>
      </w:r>
      <w:r>
        <w:rPr>
          <w:rFonts w:hint="eastAsia" w:ascii="仿宋" w:hAnsi="仿宋" w:eastAsia="仿宋" w:cs="仿宋"/>
          <w:sz w:val="28"/>
          <w:szCs w:val="28"/>
          <w:u w:val="single"/>
        </w:rPr>
        <w:t>站</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p>
    <w:p w14:paraId="791AFB6E">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en-US" w:eastAsia="zh-CN"/>
        </w:rPr>
        <w:t xml:space="preserve"> 营业执照</w:t>
      </w:r>
      <w:r>
        <w:rPr>
          <w:rFonts w:ascii="仿宋_GB2312" w:hAnsi="仿宋_GB2312" w:eastAsia="仿宋_GB2312" w:cs="仿宋_GB2312"/>
          <w:color w:val="000000"/>
          <w:sz w:val="24"/>
          <w:szCs w:val="24"/>
          <w:u w:val="single" w:color="auto"/>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统一社会信用代码91440883894675639G</w:t>
      </w:r>
      <w:r>
        <w:rPr>
          <w:rFonts w:ascii="仿宋_GB2312" w:hAnsi="仿宋_GB2312" w:eastAsia="仿宋_GB2312" w:cs="仿宋_GB2312"/>
          <w:color w:val="000000"/>
          <w:sz w:val="24"/>
          <w:szCs w:val="24"/>
          <w:u w:val="single"/>
        </w:rPr>
        <w:t xml:space="preserve">     </w:t>
      </w:r>
    </w:p>
    <w:p w14:paraId="386F1323">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广东省吴川市梅菉街道解放路22号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0D1A6100">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收款账户：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工商银行吴川支行2015021329201001962                    </w:t>
      </w:r>
      <w:r>
        <w:rPr>
          <w:rFonts w:ascii="仿宋_GB2312" w:hAnsi="仿宋_GB2312" w:eastAsia="仿宋_GB2312" w:cs="仿宋_GB2312"/>
          <w:color w:val="000000"/>
          <w:sz w:val="24"/>
          <w:szCs w:val="24"/>
          <w:u w:val="single"/>
        </w:rPr>
        <w:t xml:space="preserve">      </w:t>
      </w:r>
    </w:p>
    <w:p w14:paraId="3EA7633C">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0759-5611198                                                  </w:t>
      </w:r>
    </w:p>
    <w:p w14:paraId="01CA8EC7">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185D2C3B">
      <w:pPr>
        <w:wordWrap/>
        <w:adjustRightInd/>
        <w:snapToGrid/>
        <w:spacing w:line="360" w:lineRule="auto"/>
        <w:jc w:val="both"/>
        <w:textAlignment w:val="auto"/>
        <w:rPr>
          <w:rFonts w:ascii="仿宋_GB2312" w:hAnsi="仿宋_GB2312" w:eastAsia="仿宋_GB2312" w:cs="仿宋_GB2312"/>
          <w:b w:val="0"/>
          <w:bCs w:val="0"/>
          <w:color w:val="000000"/>
          <w:sz w:val="24"/>
          <w:szCs w:val="24"/>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黑体" w:hAnsi="黑体" w:eastAsia="黑体" w:cs="黑体"/>
          <w:color w:val="auto"/>
          <w:spacing w:val="0"/>
          <w:kern w:val="0"/>
          <w:sz w:val="30"/>
          <w:szCs w:val="30"/>
          <w:u w:val="single" w:color="auto"/>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p>
    <w:p w14:paraId="1B2D209B">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4B070AD7">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204E7075">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w:t>
      </w:r>
    </w:p>
    <w:p w14:paraId="3C156657">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p>
    <w:p w14:paraId="6E4120FC">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3B6FA28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7A788780">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4F539F4F">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hint="eastAsia" w:ascii="宋体" w:hAnsi="宋体" w:eastAsia="宋体" w:cs="宋体"/>
          <w:color w:val="000000"/>
          <w:sz w:val="24"/>
          <w:szCs w:val="24"/>
          <w:lang w:eastAsia="zh-CN"/>
        </w:rPr>
        <w:t>☑房屋；</w:t>
      </w:r>
      <w:r>
        <w:rPr>
          <w:rFonts w:hint="eastAsia" w:ascii="宋体" w:hAnsi="宋体" w:cs="宋体"/>
          <w:color w:val="000000"/>
          <w:sz w:val="24"/>
          <w:szCs w:val="24"/>
          <w:lang w:eastAsia="zh-CN"/>
        </w:rPr>
        <w:t>□</w:t>
      </w:r>
      <w:r>
        <w:rPr>
          <w:rFonts w:hint="eastAsia" w:ascii="宋体" w:hAnsi="宋体" w:eastAsia="宋体" w:cs="宋体"/>
          <w:color w:val="000000"/>
          <w:sz w:val="24"/>
          <w:szCs w:val="24"/>
          <w:lang w:eastAsia="zh-CN"/>
        </w:rPr>
        <w:t>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66E514EB">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湛江</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海滨</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人民西路天水大厦旁                        </w:t>
      </w:r>
      <w:r>
        <w:rPr>
          <w:rFonts w:hint="eastAsia" w:ascii="仿宋_GB2312" w:hAnsi="仿宋_GB2312" w:eastAsia="仿宋_GB2312" w:cs="仿宋_GB2312"/>
          <w:color w:val="000000"/>
          <w:sz w:val="24"/>
          <w:szCs w:val="24"/>
          <w:lang w:val="zh-TW" w:eastAsia="zh-CN"/>
        </w:rPr>
        <w:t>。</w:t>
      </w:r>
    </w:p>
    <w:p w14:paraId="34BBC18B">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569EAD1B">
      <w:pPr>
        <w:wordWrap/>
        <w:adjustRightInd/>
        <w:snapToGrid/>
        <w:spacing w:line="360" w:lineRule="auto"/>
        <w:ind w:firstLine="480" w:firstLineChars="200"/>
        <w:jc w:val="both"/>
        <w:textAlignment w:val="auto"/>
        <w:rPr>
          <w:rFonts w:ascii="仿宋_GB2312" w:hAnsi="仿宋_GB2312" w:eastAsia="仿宋_GB2312" w:cs="仿宋_GB2312"/>
          <w:color w:val="C00000"/>
          <w:sz w:val="24"/>
          <w:szCs w:val="24"/>
          <w:u w:val="none" w:color="FF0000"/>
        </w:rPr>
      </w:pPr>
      <w:r>
        <w:rPr>
          <w:rFonts w:hint="eastAsia" w:ascii="仿宋_GB2312" w:hAnsi="仿宋_GB2312" w:eastAsia="仿宋_GB2312" w:cs="仿宋_GB2312"/>
          <w:color w:val="C00000"/>
          <w:sz w:val="24"/>
          <w:szCs w:val="24"/>
          <w:lang w:val="en-US" w:eastAsia="zh-CN"/>
        </w:rPr>
        <w:t>物业</w:t>
      </w:r>
      <w:r>
        <w:rPr>
          <w:rFonts w:ascii="仿宋_GB2312" w:hAnsi="仿宋_GB2312" w:eastAsia="仿宋_GB2312" w:cs="仿宋_GB2312"/>
          <w:color w:val="C00000"/>
          <w:sz w:val="24"/>
          <w:szCs w:val="24"/>
          <w:lang w:val="zh-TW" w:eastAsia="zh-TW"/>
        </w:rPr>
        <w:t>面积</w:t>
      </w:r>
      <w:r>
        <w:rPr>
          <w:rFonts w:hint="eastAsia" w:ascii="仿宋_GB2312" w:hAnsi="仿宋_GB2312" w:eastAsia="仿宋_GB2312" w:cs="仿宋_GB2312"/>
          <w:color w:val="C00000"/>
          <w:sz w:val="24"/>
          <w:szCs w:val="24"/>
          <w:lang w:val="en-US" w:eastAsia="zh-CN"/>
        </w:rPr>
        <w:t>为</w:t>
      </w:r>
      <w:r>
        <w:rPr>
          <w:rFonts w:hint="eastAsia" w:ascii="仿宋_GB2312" w:hAnsi="仿宋_GB2312" w:eastAsia="仿宋_GB2312" w:cs="仿宋_GB2312"/>
          <w:color w:val="C00000"/>
          <w:sz w:val="24"/>
          <w:szCs w:val="24"/>
          <w:u w:val="none"/>
          <w:lang w:val="en-US" w:eastAsia="zh-CN"/>
        </w:rPr>
        <w:t>：</w:t>
      </w:r>
      <w:r>
        <w:rPr>
          <w:rFonts w:ascii="仿宋_GB2312" w:hAnsi="仿宋_GB2312" w:eastAsia="仿宋_GB2312" w:cs="仿宋_GB2312"/>
          <w:color w:val="C00000"/>
          <w:sz w:val="24"/>
          <w:szCs w:val="24"/>
          <w:u w:val="single"/>
        </w:rPr>
        <w:t xml:space="preserve"> </w:t>
      </w:r>
      <w:r>
        <w:rPr>
          <w:rFonts w:hint="eastAsia" w:ascii="仿宋_GB2312" w:hAnsi="仿宋_GB2312" w:eastAsia="仿宋_GB2312" w:cs="仿宋_GB2312"/>
          <w:color w:val="C00000"/>
          <w:sz w:val="24"/>
          <w:szCs w:val="24"/>
          <w:u w:val="single"/>
          <w:lang w:val="en-US" w:eastAsia="zh-CN"/>
        </w:rPr>
        <w:t xml:space="preserve">  </w:t>
      </w:r>
      <w:r>
        <w:rPr>
          <w:rFonts w:hint="eastAsia" w:ascii="仿宋_GB2312" w:hAnsi="仿宋_GB2312" w:eastAsia="仿宋_GB2312" w:cs="仿宋_GB2312"/>
          <w:color w:val="C00000"/>
          <w:sz w:val="24"/>
          <w:szCs w:val="24"/>
          <w:u w:val="single" w:color="auto"/>
          <w:lang w:val="en-US" w:eastAsia="zh-CN"/>
        </w:rPr>
        <w:t>382</w:t>
      </w:r>
      <w:r>
        <w:rPr>
          <w:rFonts w:ascii="仿宋_GB2312" w:hAnsi="仿宋_GB2312" w:eastAsia="仿宋_GB2312" w:cs="仿宋_GB2312"/>
          <w:color w:val="C00000"/>
          <w:sz w:val="24"/>
          <w:szCs w:val="24"/>
          <w:u w:val="single" w:color="auto"/>
          <w:lang w:val="zh-TW" w:eastAsia="zh-TW"/>
        </w:rPr>
        <w:t>平方米</w:t>
      </w:r>
      <w:r>
        <w:rPr>
          <w:rFonts w:hint="eastAsia" w:ascii="仿宋_GB2312" w:hAnsi="仿宋_GB2312" w:eastAsia="仿宋_GB2312" w:cs="仿宋_GB2312"/>
          <w:color w:val="C00000"/>
          <w:sz w:val="24"/>
          <w:szCs w:val="24"/>
          <w:u w:val="single" w:color="auto"/>
          <w:lang w:val="en-US" w:eastAsia="zh-CN"/>
        </w:rPr>
        <w:t xml:space="preserve">  </w:t>
      </w:r>
      <w:r>
        <w:rPr>
          <w:rFonts w:hint="eastAsia" w:ascii="仿宋_GB2312" w:hAnsi="仿宋_GB2312" w:eastAsia="仿宋_GB2312" w:cs="仿宋_GB2312"/>
          <w:color w:val="C00000"/>
          <w:sz w:val="24"/>
          <w:szCs w:val="24"/>
          <w:u w:val="none" w:color="auto"/>
          <w:lang w:val="en-US" w:eastAsia="zh-CN"/>
        </w:rPr>
        <w:t>，</w:t>
      </w:r>
      <w:r>
        <w:rPr>
          <w:rFonts w:ascii="仿宋_GB2312" w:hAnsi="仿宋_GB2312" w:eastAsia="仿宋_GB2312" w:cs="仿宋_GB2312"/>
          <w:color w:val="C00000"/>
          <w:sz w:val="24"/>
          <w:szCs w:val="24"/>
          <w:lang w:val="zh-TW" w:eastAsia="zh-TW"/>
        </w:rPr>
        <w:t>使用面积</w:t>
      </w:r>
      <w:r>
        <w:rPr>
          <w:rFonts w:ascii="仿宋_GB2312" w:hAnsi="仿宋_GB2312" w:eastAsia="仿宋_GB2312" w:cs="仿宋_GB2312"/>
          <w:color w:val="C00000"/>
          <w:sz w:val="24"/>
          <w:szCs w:val="24"/>
          <w:u w:val="single"/>
        </w:rPr>
        <w:t xml:space="preserve">  </w:t>
      </w:r>
      <w:r>
        <w:rPr>
          <w:rFonts w:hint="eastAsia" w:ascii="仿宋_GB2312" w:hAnsi="仿宋_GB2312" w:eastAsia="仿宋_GB2312" w:cs="仿宋_GB2312"/>
          <w:color w:val="C00000"/>
          <w:sz w:val="24"/>
          <w:szCs w:val="24"/>
          <w:u w:val="single"/>
          <w:lang w:val="en-US" w:eastAsia="zh-CN"/>
        </w:rPr>
        <w:t xml:space="preserve">382  </w:t>
      </w:r>
      <w:r>
        <w:rPr>
          <w:rFonts w:ascii="仿宋_GB2312" w:hAnsi="仿宋_GB2312" w:eastAsia="仿宋_GB2312" w:cs="仿宋_GB2312"/>
          <w:color w:val="FF0000"/>
          <w:sz w:val="24"/>
          <w:szCs w:val="24"/>
          <w:highlight w:val="none"/>
          <w:lang w:val="zh-TW" w:eastAsia="zh-TW"/>
        </w:rPr>
        <w:t>平方米</w:t>
      </w:r>
      <w:r>
        <w:rPr>
          <w:rFonts w:hint="eastAsia" w:ascii="仿宋_GB2312" w:hAnsi="仿宋_GB2312" w:eastAsia="仿宋_GB2312" w:cs="仿宋_GB2312"/>
          <w:color w:val="C00000"/>
          <w:sz w:val="24"/>
          <w:szCs w:val="24"/>
          <w:lang w:val="zh-TW"/>
        </w:rPr>
        <w:t>。</w:t>
      </w:r>
    </w:p>
    <w:p w14:paraId="36F3BC57">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028CE41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bookmarkStart w:id="0" w:name="_GoBack"/>
      <w:bookmarkEnd w:id="0"/>
      <w:r>
        <w:rPr>
          <w:rFonts w:hint="eastAsia" w:ascii="宋体" w:hAnsi="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55EDB1A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粤（2017）吴川市不动产权第0000193号</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764EBC3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广东省湛江汽车运输集团有限公司吴川汽车运输总站（91440883894675639G）</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01EEE482">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506F9CB6">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66A6706B">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290CB579">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商业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5964B115">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12E594BE">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26867697">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357CE400">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宋体" w:hAnsi="宋体" w:eastAsia="宋体" w:cs="宋体"/>
          <w:color w:val="C00000"/>
          <w:sz w:val="24"/>
          <w:szCs w:val="24"/>
          <w:lang w:eastAsia="zh-CN"/>
        </w:rPr>
        <w:t>☑</w:t>
      </w:r>
      <w:r>
        <w:rPr>
          <w:rFonts w:ascii="仿宋_GB2312" w:hAnsi="仿宋_GB2312" w:eastAsia="仿宋_GB2312" w:cs="仿宋_GB2312"/>
          <w:color w:val="C00000"/>
          <w:sz w:val="24"/>
          <w:szCs w:val="24"/>
          <w:lang w:val="zh-TW" w:eastAsia="zh-TW"/>
        </w:rPr>
        <w:t>部分出租</w:t>
      </w:r>
      <w:r>
        <w:rPr>
          <w:rFonts w:hint="eastAsia" w:ascii="仿宋_GB2312" w:hAnsi="仿宋_GB2312" w:eastAsia="仿宋_GB2312" w:cs="仿宋_GB2312"/>
          <w:color w:val="C00000"/>
          <w:sz w:val="24"/>
          <w:szCs w:val="24"/>
          <w:lang w:val="zh-TW" w:eastAsia="zh-CN"/>
        </w:rPr>
        <w:t>。</w:t>
      </w:r>
      <w:r>
        <w:rPr>
          <w:rFonts w:hint="eastAsia" w:ascii="仿宋_GB2312" w:hAnsi="仿宋_GB2312" w:eastAsia="仿宋_GB2312" w:cs="仿宋_GB2312"/>
          <w:color w:val="FF0000"/>
          <w:sz w:val="24"/>
          <w:szCs w:val="24"/>
          <w:highlight w:val="none"/>
          <w:lang w:val="zh-TW" w:eastAsia="zh-TW"/>
        </w:rPr>
        <w:t>出租部位为</w:t>
      </w:r>
      <w:r>
        <w:rPr>
          <w:rFonts w:hint="eastAsia" w:ascii="仿宋" w:hAnsi="仿宋" w:eastAsia="仿宋" w:cs="仿宋"/>
          <w:color w:val="FF0000"/>
          <w:sz w:val="24"/>
          <w:szCs w:val="24"/>
          <w:highlight w:val="none"/>
          <w:u w:val="single"/>
        </w:rPr>
        <w:t xml:space="preserve"> </w:t>
      </w:r>
      <w:r>
        <w:rPr>
          <w:rFonts w:hint="eastAsia" w:ascii="仿宋" w:hAnsi="仿宋" w:eastAsia="仿宋" w:cs="仿宋"/>
          <w:color w:val="FF0000"/>
          <w:sz w:val="24"/>
          <w:szCs w:val="24"/>
          <w:u w:val="single"/>
          <w:lang w:val="en-US" w:eastAsia="zh-CN"/>
        </w:rPr>
        <w:t xml:space="preserve">  </w:t>
      </w:r>
      <w:r>
        <w:rPr>
          <w:rFonts w:hint="eastAsia" w:ascii="仿宋" w:hAnsi="仿宋" w:eastAsia="仿宋" w:cs="仿宋"/>
          <w:b w:val="0"/>
          <w:bCs/>
          <w:color w:val="FF0000"/>
          <w:sz w:val="24"/>
          <w:szCs w:val="24"/>
          <w:u w:val="single" w:color="auto"/>
          <w:lang w:val="en-US" w:eastAsia="zh-CN"/>
        </w:rPr>
        <w:t>维修车间之三</w:t>
      </w:r>
      <w:r>
        <w:rPr>
          <w:rFonts w:hint="eastAsia" w:ascii="仿宋" w:hAnsi="仿宋" w:eastAsia="仿宋" w:cs="仿宋"/>
          <w:color w:val="FF0000"/>
          <w:spacing w:val="0"/>
          <w:kern w:val="0"/>
          <w:sz w:val="30"/>
          <w:szCs w:val="30"/>
          <w:u w:val="single" w:color="auto"/>
          <w:lang w:val="en-US" w:eastAsia="zh-CN"/>
        </w:rPr>
        <w:t xml:space="preserve"> </w:t>
      </w:r>
      <w:r>
        <w:rPr>
          <w:rFonts w:hint="eastAsia" w:ascii="仿宋" w:hAnsi="仿宋" w:eastAsia="仿宋" w:cs="仿宋"/>
          <w:color w:val="FF0000"/>
          <w:sz w:val="24"/>
          <w:szCs w:val="24"/>
          <w:u w:val="single"/>
          <w:lang w:val="en-US" w:eastAsia="zh-CN"/>
        </w:rPr>
        <w:t xml:space="preserve"> </w:t>
      </w:r>
      <w:r>
        <w:rPr>
          <w:rFonts w:hint="eastAsia" w:ascii="仿宋" w:hAnsi="仿宋" w:eastAsia="仿宋" w:cs="仿宋"/>
          <w:color w:val="FF0000"/>
          <w:sz w:val="24"/>
          <w:szCs w:val="24"/>
          <w:u w:val="single"/>
        </w:rPr>
        <w:t xml:space="preserve"> </w:t>
      </w:r>
      <w:r>
        <w:rPr>
          <w:rFonts w:hint="eastAsia" w:ascii="仿宋_GB2312" w:hAnsi="仿宋_GB2312" w:eastAsia="仿宋_GB2312" w:cs="仿宋_GB2312"/>
          <w:color w:val="FF0000"/>
          <w:sz w:val="24"/>
          <w:szCs w:val="24"/>
          <w:lang w:val="zh-TW" w:eastAsia="zh-CN"/>
        </w:rPr>
        <w:t>，</w:t>
      </w:r>
      <w:r>
        <w:rPr>
          <w:rFonts w:ascii="仿宋_GB2312" w:hAnsi="仿宋_GB2312" w:eastAsia="仿宋_GB2312" w:cs="仿宋_GB2312"/>
          <w:color w:val="FF0000"/>
          <w:sz w:val="24"/>
          <w:szCs w:val="24"/>
          <w:lang w:val="zh-TW" w:eastAsia="zh-TW"/>
        </w:rPr>
        <w:t>使用面积为</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C00000"/>
          <w:sz w:val="24"/>
          <w:szCs w:val="24"/>
          <w:u w:val="single" w:color="auto"/>
          <w:lang w:val="en-US" w:eastAsia="zh-CN"/>
        </w:rPr>
        <w:t>382</w:t>
      </w:r>
      <w:r>
        <w:rPr>
          <w:rFonts w:hint="eastAsia" w:ascii="仿宋_GB2312" w:hAnsi="仿宋_GB2312" w:eastAsia="仿宋_GB2312" w:cs="仿宋_GB2312"/>
          <w:color w:val="FF0000"/>
          <w:sz w:val="24"/>
          <w:szCs w:val="24"/>
          <w:highlight w:val="none"/>
          <w:lang w:val="zh-TW" w:eastAsia="zh-TW"/>
        </w:rPr>
        <w:t>平方米。</w:t>
      </w:r>
      <w:r>
        <w:rPr>
          <w:rFonts w:hint="default" w:ascii="Arial" w:hAnsi="Arial" w:eastAsia="仿宋_GB2312" w:cs="Arial"/>
          <w:color w:val="auto"/>
          <w:sz w:val="24"/>
          <w:szCs w:val="24"/>
          <w:lang w:val="zh-TW" w:eastAsia="zh-TW"/>
        </w:rPr>
        <w:t>出租</w:t>
      </w:r>
      <w:r>
        <w:rPr>
          <w:rFonts w:hint="default" w:ascii="Arial" w:hAnsi="Arial" w:eastAsia="仿宋_GB2312" w:cs="Arial"/>
          <w:color w:val="auto"/>
          <w:sz w:val="24"/>
          <w:szCs w:val="24"/>
          <w:lang w:val="zh-TW"/>
        </w:rPr>
        <w:t>物业平面图</w:t>
      </w:r>
      <w:r>
        <w:rPr>
          <w:rFonts w:hint="default" w:ascii="Arial" w:hAnsi="Arial" w:eastAsia="仿宋_GB2312" w:cs="Arial"/>
          <w:color w:val="auto"/>
          <w:sz w:val="24"/>
          <w:szCs w:val="24"/>
          <w:lang w:val="zh-TW" w:eastAsia="zh-TW"/>
        </w:rPr>
        <w:t>详见附件</w:t>
      </w:r>
      <w:r>
        <w:rPr>
          <w:rFonts w:hint="default" w:ascii="Arial" w:hAnsi="Arial" w:eastAsia="仿宋_GB2312" w:cs="Arial"/>
          <w:color w:val="auto"/>
          <w:sz w:val="24"/>
          <w:szCs w:val="24"/>
          <w:lang w:val="zh-TW"/>
        </w:rPr>
        <w:t>一</w:t>
      </w:r>
      <w:r>
        <w:rPr>
          <w:rFonts w:hint="default" w:ascii="Arial" w:hAnsi="Arial" w:eastAsia="仿宋_GB2312" w:cs="Arial"/>
          <w:color w:val="auto"/>
          <w:sz w:val="24"/>
          <w:szCs w:val="24"/>
          <w:lang w:val="zh-TW" w:eastAsia="zh-TW"/>
        </w:rPr>
        <w:t>《出租</w:t>
      </w:r>
      <w:r>
        <w:rPr>
          <w:rFonts w:hint="default" w:ascii="Arial" w:hAnsi="Arial" w:eastAsia="仿宋_GB2312" w:cs="Arial"/>
          <w:color w:val="auto"/>
          <w:sz w:val="24"/>
          <w:szCs w:val="24"/>
          <w:lang w:val="zh-TW"/>
        </w:rPr>
        <w:t>物业</w:t>
      </w:r>
      <w:r>
        <w:rPr>
          <w:rFonts w:hint="default" w:ascii="Arial" w:hAnsi="Arial" w:eastAsia="仿宋_GB2312" w:cs="Arial"/>
          <w:color w:val="auto"/>
          <w:sz w:val="24"/>
          <w:szCs w:val="24"/>
          <w:lang w:val="zh-TW" w:eastAsia="zh-TW"/>
        </w:rPr>
        <w:t>及出租部位平面图》</w:t>
      </w:r>
      <w:r>
        <w:rPr>
          <w:rFonts w:hint="eastAsia" w:ascii="Arial" w:hAnsi="Arial" w:eastAsia="仿宋_GB2312" w:cs="Arial"/>
          <w:color w:val="auto"/>
          <w:sz w:val="24"/>
          <w:szCs w:val="24"/>
          <w:lang w:val="zh-TW" w:eastAsia="zh-CN"/>
        </w:rPr>
        <w:t>。</w:t>
      </w:r>
    </w:p>
    <w:p w14:paraId="2DB7A5F5">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05539846">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40C65594">
      <w:pPr>
        <w:bidi w:val="0"/>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zh-TW" w:eastAsia="zh-TW"/>
        </w:rPr>
        <w:t>甲乙双方自行成交</w:t>
      </w:r>
      <w:r>
        <w:rPr>
          <w:rFonts w:hint="eastAsia" w:ascii="仿宋" w:hAnsi="仿宋" w:eastAsia="仿宋" w:cs="仿宋"/>
          <w:sz w:val="24"/>
          <w:szCs w:val="24"/>
          <w:lang w:val="zh-TW"/>
        </w:rPr>
        <w:t>；</w:t>
      </w:r>
      <w:r>
        <w:rPr>
          <w:rFonts w:hint="eastAsia" w:ascii="仿宋" w:hAnsi="仿宋" w:eastAsia="仿宋" w:cs="仿宋"/>
          <w:sz w:val="24"/>
          <w:szCs w:val="24"/>
          <w:lang w:eastAsia="zh-CN"/>
        </w:rPr>
        <w:t>□</w:t>
      </w:r>
      <w:r>
        <w:rPr>
          <w:rFonts w:hint="eastAsia" w:ascii="仿宋" w:hAnsi="仿宋" w:eastAsia="仿宋" w:cs="仿宋"/>
          <w:sz w:val="24"/>
          <w:szCs w:val="24"/>
          <w:lang w:val="zh-TW" w:eastAsia="zh-TW"/>
        </w:rPr>
        <w:t>甲乙双方</w:t>
      </w:r>
      <w:r>
        <w:rPr>
          <w:rFonts w:hint="eastAsia" w:ascii="仿宋" w:hAnsi="仿宋" w:eastAsia="仿宋" w:cs="仿宋"/>
          <w:sz w:val="24"/>
          <w:szCs w:val="24"/>
          <w:lang w:val="zh-TW"/>
        </w:rPr>
        <w:t>经</w:t>
      </w:r>
      <w:r>
        <w:rPr>
          <w:rFonts w:hint="eastAsia" w:ascii="仿宋" w:hAnsi="仿宋" w:eastAsia="仿宋" w:cs="仿宋"/>
          <w:sz w:val="24"/>
          <w:szCs w:val="24"/>
          <w:u w:val="single"/>
        </w:rPr>
        <w:t xml:space="preserve">      </w:t>
      </w:r>
      <w:r>
        <w:rPr>
          <w:rFonts w:hint="eastAsia" w:ascii="仿宋" w:hAnsi="仿宋" w:eastAsia="仿宋" w:cs="仿宋"/>
          <w:sz w:val="24"/>
          <w:szCs w:val="24"/>
        </w:rPr>
        <w:t>平台竞价招租，确认高价者成交。</w:t>
      </w:r>
    </w:p>
    <w:p w14:paraId="3DD3E677">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3B2BDC2C">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65A1C4FD">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的租赁期限</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年，租赁时间自</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年</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color="auto"/>
          <w:lang w:val="en-US" w:eastAsia="zh-CN"/>
        </w:rPr>
        <w:t xml:space="preserve">     </w:t>
      </w:r>
      <w:r>
        <w:rPr>
          <w:rFonts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ascii="仿宋_GB2312" w:hAnsi="仿宋_GB2312" w:eastAsia="仿宋_GB2312" w:cs="仿宋_GB2312"/>
          <w:color w:val="auto"/>
          <w:sz w:val="24"/>
          <w:szCs w:val="24"/>
          <w:lang w:val="zh-TW" w:eastAsia="zh-TW"/>
        </w:rPr>
        <w:t>至</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年</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lang w:val="zh-TW" w:eastAsia="zh-TW"/>
        </w:rPr>
        <w:t>月</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lang w:val="zh-TW" w:eastAsia="zh-TW"/>
        </w:rPr>
        <w:t>日止</w:t>
      </w:r>
      <w:r>
        <w:rPr>
          <w:rFonts w:ascii="仿宋_GB2312" w:hAnsi="仿宋_GB2312" w:eastAsia="仿宋_GB2312" w:cs="仿宋_GB2312"/>
          <w:color w:val="000000"/>
          <w:sz w:val="24"/>
          <w:szCs w:val="24"/>
          <w:lang w:val="zh-TW" w:eastAsia="zh-TW"/>
        </w:rPr>
        <w:t>。租赁期满</w:t>
      </w:r>
      <w:r>
        <w:rPr>
          <w:rFonts w:hint="eastAsia" w:ascii="仿宋_GB2312" w:hAnsi="仿宋_GB2312" w:eastAsia="仿宋_GB2312" w:cs="仿宋_GB2312"/>
          <w:color w:val="000000"/>
          <w:sz w:val="24"/>
          <w:szCs w:val="24"/>
          <w:lang w:val="zh-TW"/>
        </w:rPr>
        <w:t>后</w:t>
      </w:r>
      <w:r>
        <w:rPr>
          <w:rFonts w:ascii="仿宋_GB2312" w:hAnsi="仿宋_GB2312" w:eastAsia="仿宋_GB2312" w:cs="仿宋_GB2312"/>
          <w:color w:val="000000"/>
          <w:sz w:val="24"/>
          <w:szCs w:val="24"/>
          <w:lang w:val="zh-TW" w:eastAsia="zh-TW"/>
        </w:rPr>
        <w:t>，甲方继续出租该</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的，乙方</w:t>
      </w:r>
      <w:r>
        <w:rPr>
          <w:rFonts w:hint="eastAsia" w:ascii="仿宋_GB2312" w:hAnsi="仿宋_GB2312" w:eastAsia="仿宋_GB2312" w:cs="仿宋_GB2312"/>
          <w:color w:val="000000"/>
          <w:sz w:val="24"/>
          <w:szCs w:val="24"/>
          <w:lang w:val="zh-TW" w:eastAsia="zh-CN"/>
        </w:rPr>
        <w:t>须于租赁期满前</w:t>
      </w:r>
      <w:r>
        <w:rPr>
          <w:rFonts w:hint="eastAsia" w:ascii="仿宋_GB2312" w:hAnsi="仿宋_GB2312" w:eastAsia="仿宋_GB2312" w:cs="仿宋_GB2312"/>
          <w:color w:val="000000"/>
          <w:sz w:val="24"/>
          <w:szCs w:val="24"/>
          <w:lang w:val="en-US" w:eastAsia="zh-CN"/>
        </w:rPr>
        <w:t>2个月提出书面申请，在招租时可享有同等条件下的优先承租权。</w:t>
      </w:r>
    </w:p>
    <w:p w14:paraId="67B11BB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2、装修期约定：</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default" w:ascii="Arial" w:hAnsi="Arial" w:eastAsia="仿宋_GB2312" w:cs="Arial"/>
          <w:color w:val="auto"/>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w:t>
      </w:r>
    </w:p>
    <w:p w14:paraId="7C1419B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149D473B">
      <w:p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hint="eastAsia" w:ascii="宋体" w:hAnsi="宋体" w:cs="宋体"/>
          <w:color w:val="000000"/>
          <w:sz w:val="24"/>
          <w:szCs w:val="24"/>
          <w:lang w:eastAsia="zh-CN"/>
        </w:rPr>
        <w:t>□</w:t>
      </w:r>
      <w:r>
        <w:rPr>
          <w:rFonts w:hint="eastAsia" w:ascii="仿宋_GB2312" w:hAnsi="仿宋_GB2312" w:eastAsia="仿宋_GB2312" w:cs="仿宋_GB2312"/>
          <w:color w:val="000000"/>
          <w:sz w:val="24"/>
          <w:szCs w:val="24"/>
          <w:lang w:eastAsia="zh-CN"/>
        </w:rPr>
        <w:t>年），小</w:t>
      </w:r>
      <w:r>
        <w:rPr>
          <w:rFonts w:hint="eastAsia" w:ascii="仿宋_GB2312" w:hAnsi="仿宋_GB2312" w:eastAsia="仿宋_GB2312" w:cs="仿宋_GB2312"/>
          <w:color w:val="000000"/>
          <w:sz w:val="24"/>
          <w:szCs w:val="24"/>
          <w:lang w:val="en-US" w:eastAsia="zh-CN"/>
        </w:rPr>
        <w:t>写</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hint="eastAsia" w:ascii="宋体" w:hAnsi="宋体" w:cs="宋体"/>
          <w:color w:val="000000"/>
          <w:sz w:val="24"/>
          <w:szCs w:val="24"/>
          <w:lang w:eastAsia="zh-CN"/>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193282A2">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每3年递增3%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。具体如下：</w:t>
      </w:r>
    </w:p>
    <w:p w14:paraId="129EB56B">
      <w:pPr>
        <w:numPr>
          <w:ilvl w:val="0"/>
          <w:numId w:val="0"/>
        </w:num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租赁物业合计月租金标准：</w:t>
      </w:r>
    </w:p>
    <w:p w14:paraId="4B88701A">
      <w:pPr>
        <w:numPr>
          <w:ilvl w:val="0"/>
          <w:numId w:val="0"/>
        </w:num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第一年至第三年（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月</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日至</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月</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日），月租金</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元，年租金</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元（人民币）；</w:t>
      </w:r>
    </w:p>
    <w:p w14:paraId="3A0B8D88">
      <w:pPr>
        <w:numPr>
          <w:ilvl w:val="0"/>
          <w:numId w:val="0"/>
        </w:numPr>
        <w:wordWrap/>
        <w:adjustRightInd/>
        <w:snapToGrid/>
        <w:spacing w:line="360" w:lineRule="auto"/>
        <w:ind w:left="239" w:leftChars="114" w:firstLine="240" w:firstLineChars="1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第四至第五年（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月</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日至</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年</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月</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日），月租金</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元，年租金</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元（人民币）。</w:t>
      </w:r>
    </w:p>
    <w:p w14:paraId="58BAD4FC">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43B40504">
      <w:pPr>
        <w:wordWrap/>
        <w:adjustRightInd/>
        <w:snapToGrid/>
        <w:spacing w:line="360" w:lineRule="auto"/>
        <w:ind w:firstLine="480" w:firstLineChars="200"/>
        <w:jc w:val="both"/>
        <w:textAlignment w:val="auto"/>
        <w:rPr>
          <w:rFonts w:ascii="仿宋_GB2312" w:hAnsi="仿宋_GB2312" w:eastAsia="仿宋_GB2312" w:cs="仿宋_GB2312"/>
          <w:color w:val="C00000"/>
          <w:sz w:val="24"/>
          <w:szCs w:val="24"/>
          <w:highlight w:val="none"/>
        </w:rPr>
      </w:pPr>
      <w:r>
        <w:rPr>
          <w:rFonts w:hint="eastAsia" w:ascii="宋体" w:hAnsi="宋体" w:cs="宋体"/>
          <w:color w:val="000000"/>
          <w:sz w:val="24"/>
          <w:szCs w:val="24"/>
          <w:lang w:eastAsia="zh-CN"/>
        </w:rPr>
        <w:t>☑</w:t>
      </w:r>
      <w:r>
        <w:rPr>
          <w:rFonts w:ascii="仿宋_GB2312" w:hAnsi="仿宋_GB2312" w:eastAsia="仿宋_GB2312" w:cs="仿宋_GB2312"/>
          <w:color w:val="C00000"/>
          <w:sz w:val="24"/>
          <w:szCs w:val="24"/>
          <w:highlight w:val="none"/>
          <w:lang w:val="zh-TW" w:eastAsia="zh-TW"/>
        </w:rPr>
        <w:t>按</w:t>
      </w:r>
      <w:r>
        <w:rPr>
          <w:rFonts w:hint="eastAsia" w:ascii="仿宋_GB2312" w:hAnsi="仿宋_GB2312" w:eastAsia="仿宋_GB2312" w:cs="仿宋_GB2312"/>
          <w:color w:val="C00000"/>
          <w:sz w:val="24"/>
          <w:szCs w:val="24"/>
          <w:highlight w:val="none"/>
          <w:u w:val="single" w:color="auto"/>
          <w:lang w:val="en-US" w:eastAsia="zh-CN"/>
        </w:rPr>
        <w:t xml:space="preserve">    </w:t>
      </w:r>
      <w:r>
        <w:rPr>
          <w:rFonts w:ascii="仿宋_GB2312" w:hAnsi="仿宋_GB2312" w:eastAsia="仿宋_GB2312" w:cs="仿宋_GB2312"/>
          <w:color w:val="C00000"/>
          <w:sz w:val="24"/>
          <w:szCs w:val="24"/>
          <w:highlight w:val="none"/>
          <w:lang w:val="zh-TW" w:eastAsia="zh-TW"/>
        </w:rPr>
        <w:t>结算</w:t>
      </w:r>
      <w:r>
        <w:rPr>
          <w:rFonts w:hint="eastAsia" w:ascii="仿宋_GB2312" w:hAnsi="仿宋_GB2312" w:eastAsia="仿宋_GB2312" w:cs="仿宋_GB2312"/>
          <w:color w:val="C00000"/>
          <w:sz w:val="24"/>
          <w:szCs w:val="24"/>
          <w:highlight w:val="none"/>
          <w:lang w:val="zh-TW"/>
        </w:rPr>
        <w:t>，</w:t>
      </w:r>
      <w:r>
        <w:rPr>
          <w:rFonts w:ascii="仿宋_GB2312" w:hAnsi="仿宋_GB2312" w:eastAsia="仿宋_GB2312" w:cs="仿宋_GB2312"/>
          <w:color w:val="C00000"/>
          <w:sz w:val="24"/>
          <w:szCs w:val="24"/>
          <w:highlight w:val="none"/>
          <w:lang w:val="zh-TW" w:eastAsia="zh-TW"/>
        </w:rPr>
        <w:t>乙方</w:t>
      </w:r>
      <w:r>
        <w:rPr>
          <w:rFonts w:hint="eastAsia" w:ascii="仿宋_GB2312" w:hAnsi="仿宋_GB2312" w:eastAsia="仿宋_GB2312" w:cs="仿宋_GB2312"/>
          <w:color w:val="C00000"/>
          <w:sz w:val="24"/>
          <w:szCs w:val="24"/>
          <w:highlight w:val="none"/>
          <w:lang w:val="zh-TW"/>
        </w:rPr>
        <w:t>应</w:t>
      </w:r>
      <w:r>
        <w:rPr>
          <w:rFonts w:ascii="仿宋_GB2312" w:hAnsi="仿宋_GB2312" w:eastAsia="仿宋_GB2312" w:cs="仿宋_GB2312"/>
          <w:color w:val="C00000"/>
          <w:sz w:val="24"/>
          <w:szCs w:val="24"/>
          <w:highlight w:val="none"/>
          <w:lang w:val="zh-TW" w:eastAsia="zh-TW"/>
        </w:rPr>
        <w:t>在每</w:t>
      </w:r>
      <w:r>
        <w:rPr>
          <w:rFonts w:hint="eastAsia" w:ascii="仿宋_GB2312" w:hAnsi="仿宋_GB2312" w:eastAsia="仿宋_GB2312" w:cs="仿宋_GB2312"/>
          <w:color w:val="C00000"/>
          <w:sz w:val="24"/>
          <w:szCs w:val="24"/>
          <w:highlight w:val="none"/>
          <w:u w:val="single" w:color="auto"/>
          <w:lang w:val="en-US" w:eastAsia="zh-CN"/>
        </w:rPr>
        <w:t xml:space="preserve">      </w:t>
      </w:r>
      <w:r>
        <w:rPr>
          <w:rFonts w:ascii="仿宋_GB2312" w:hAnsi="仿宋_GB2312" w:eastAsia="仿宋_GB2312" w:cs="仿宋_GB2312"/>
          <w:color w:val="C00000"/>
          <w:sz w:val="24"/>
          <w:szCs w:val="24"/>
          <w:highlight w:val="none"/>
          <w:lang w:val="zh-TW" w:eastAsia="zh-TW"/>
        </w:rPr>
        <w:t>的第</w:t>
      </w:r>
      <w:r>
        <w:rPr>
          <w:rFonts w:ascii="仿宋_GB2312" w:hAnsi="仿宋_GB2312" w:eastAsia="仿宋_GB2312" w:cs="仿宋_GB2312"/>
          <w:color w:val="C00000"/>
          <w:sz w:val="24"/>
          <w:szCs w:val="24"/>
          <w:highlight w:val="none"/>
          <w:u w:val="single"/>
        </w:rPr>
        <w:t xml:space="preserve"> </w:t>
      </w:r>
      <w:r>
        <w:rPr>
          <w:rFonts w:hint="eastAsia" w:ascii="仿宋_GB2312" w:hAnsi="仿宋_GB2312" w:eastAsia="仿宋_GB2312" w:cs="仿宋_GB2312"/>
          <w:color w:val="C00000"/>
          <w:sz w:val="24"/>
          <w:szCs w:val="24"/>
          <w:highlight w:val="none"/>
          <w:u w:val="single"/>
          <w:lang w:val="en-US" w:eastAsia="zh-CN"/>
        </w:rPr>
        <w:t xml:space="preserve"> 10 </w:t>
      </w:r>
      <w:r>
        <w:rPr>
          <w:rFonts w:ascii="仿宋_GB2312" w:hAnsi="仿宋_GB2312" w:eastAsia="仿宋_GB2312" w:cs="仿宋_GB2312"/>
          <w:color w:val="C00000"/>
          <w:sz w:val="24"/>
          <w:szCs w:val="24"/>
          <w:highlight w:val="none"/>
          <w:u w:val="single"/>
        </w:rPr>
        <w:t xml:space="preserve"> </w:t>
      </w:r>
      <w:r>
        <w:rPr>
          <w:rFonts w:ascii="仿宋_GB2312" w:hAnsi="仿宋_GB2312" w:eastAsia="仿宋_GB2312" w:cs="仿宋_GB2312"/>
          <w:color w:val="C00000"/>
          <w:sz w:val="24"/>
          <w:szCs w:val="24"/>
          <w:highlight w:val="none"/>
          <w:lang w:val="zh-TW" w:eastAsia="zh-TW"/>
        </w:rPr>
        <w:t>日前结清本</w:t>
      </w:r>
      <w:r>
        <w:rPr>
          <w:rFonts w:hint="eastAsia" w:ascii="仿宋_GB2312" w:hAnsi="仿宋_GB2312" w:eastAsia="仿宋_GB2312" w:cs="仿宋_GB2312"/>
          <w:color w:val="C00000"/>
          <w:sz w:val="24"/>
          <w:szCs w:val="24"/>
          <w:highlight w:val="none"/>
          <w:u w:val="single" w:color="auto"/>
          <w:lang w:val="en-US" w:eastAsia="zh-CN"/>
        </w:rPr>
        <w:t xml:space="preserve">  年度  </w:t>
      </w:r>
      <w:r>
        <w:rPr>
          <w:rFonts w:ascii="仿宋_GB2312" w:hAnsi="仿宋_GB2312" w:eastAsia="仿宋_GB2312" w:cs="仿宋_GB2312"/>
          <w:color w:val="C00000"/>
          <w:sz w:val="24"/>
          <w:szCs w:val="24"/>
          <w:highlight w:val="none"/>
          <w:lang w:val="zh-TW" w:eastAsia="zh-TW"/>
        </w:rPr>
        <w:t>租金</w:t>
      </w:r>
      <w:r>
        <w:rPr>
          <w:rFonts w:hint="eastAsia" w:ascii="仿宋_GB2312" w:hAnsi="仿宋_GB2312" w:eastAsia="仿宋_GB2312" w:cs="仿宋_GB2312"/>
          <w:color w:val="C00000"/>
          <w:sz w:val="24"/>
          <w:szCs w:val="24"/>
          <w:highlight w:val="none"/>
          <w:lang w:val="zh-TW"/>
        </w:rPr>
        <w:t>，</w:t>
      </w:r>
      <w:r>
        <w:rPr>
          <w:rFonts w:hint="eastAsia" w:ascii="仿宋_GB2312" w:hAnsi="仿宋_GB2312" w:eastAsia="仿宋_GB2312" w:cs="仿宋_GB2312"/>
          <w:color w:val="C00000"/>
          <w:sz w:val="24"/>
          <w:szCs w:val="24"/>
          <w:highlight w:val="none"/>
          <w:lang w:val="en-US" w:eastAsia="zh-CN"/>
        </w:rPr>
        <w:t>逾期未支付的，甲方有权按合同约定收取滞纳金，并可单方解除合同，</w:t>
      </w:r>
      <w:r>
        <w:rPr>
          <w:rFonts w:ascii="仿宋_GB2312" w:hAnsi="仿宋_GB2312" w:eastAsia="仿宋_GB2312" w:cs="仿宋_GB2312"/>
          <w:color w:val="C00000"/>
          <w:sz w:val="24"/>
          <w:szCs w:val="24"/>
          <w:highlight w:val="none"/>
          <w:lang w:val="zh-TW" w:eastAsia="zh-TW"/>
        </w:rPr>
        <w:t>甲方应在收款后</w:t>
      </w:r>
      <w:r>
        <w:rPr>
          <w:rFonts w:hint="eastAsia" w:ascii="仿宋_GB2312" w:hAnsi="仿宋_GB2312" w:eastAsia="仿宋_GB2312" w:cs="仿宋_GB2312"/>
          <w:color w:val="C00000"/>
          <w:sz w:val="24"/>
          <w:szCs w:val="24"/>
          <w:highlight w:val="none"/>
          <w:lang w:val="en-US" w:eastAsia="zh-CN"/>
        </w:rPr>
        <w:t>向乙方</w:t>
      </w:r>
      <w:r>
        <w:rPr>
          <w:rFonts w:ascii="仿宋_GB2312" w:hAnsi="仿宋_GB2312" w:eastAsia="仿宋_GB2312" w:cs="仿宋_GB2312"/>
          <w:color w:val="C00000"/>
          <w:sz w:val="24"/>
          <w:szCs w:val="24"/>
          <w:highlight w:val="none"/>
          <w:lang w:val="zh-TW" w:eastAsia="zh-TW"/>
        </w:rPr>
        <w:t>出具相对应金额的票据（包括发票或收据）。</w:t>
      </w:r>
    </w:p>
    <w:p w14:paraId="57D57B07">
      <w:pPr>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zh-TW" w:eastAsia="zh-TW"/>
        </w:rPr>
        <w:t>其他</w:t>
      </w:r>
      <w:r>
        <w:rPr>
          <w:rFonts w:hint="eastAsia" w:ascii="仿宋" w:hAnsi="仿宋" w:eastAsia="仿宋" w:cs="仿宋"/>
          <w:sz w:val="24"/>
          <w:szCs w:val="24"/>
          <w:lang w:val="zh-TW"/>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zh-TW" w:eastAsia="zh-TW"/>
        </w:rPr>
        <w:t>。</w:t>
      </w:r>
    </w:p>
    <w:p w14:paraId="4CBE7555">
      <w:pPr>
        <w:bidi w:val="0"/>
        <w:spacing w:line="360" w:lineRule="auto"/>
        <w:ind w:firstLine="480" w:firstLineChars="200"/>
        <w:rPr>
          <w:rFonts w:hint="eastAsia" w:ascii="仿宋" w:hAnsi="仿宋" w:eastAsia="仿宋" w:cs="仿宋"/>
          <w:sz w:val="24"/>
          <w:szCs w:val="24"/>
          <w:lang w:val="zh-TW" w:eastAsia="zh-TW"/>
        </w:rPr>
      </w:pPr>
      <w:r>
        <w:rPr>
          <w:rFonts w:hint="eastAsia" w:ascii="仿宋" w:hAnsi="仿宋" w:eastAsia="仿宋" w:cs="仿宋"/>
          <w:sz w:val="24"/>
          <w:szCs w:val="24"/>
          <w:lang w:val="en-US" w:eastAsia="zh-CN"/>
        </w:rPr>
        <w:t>4.</w:t>
      </w:r>
      <w:r>
        <w:rPr>
          <w:rFonts w:hint="eastAsia" w:ascii="仿宋" w:hAnsi="仿宋" w:eastAsia="仿宋" w:cs="仿宋"/>
          <w:sz w:val="24"/>
          <w:szCs w:val="24"/>
          <w:lang w:val="zh-TW" w:eastAsia="zh-CN"/>
        </w:rPr>
        <w:t>租金支付方</w:t>
      </w:r>
      <w:r>
        <w:rPr>
          <w:rFonts w:hint="eastAsia" w:ascii="仿宋" w:hAnsi="仿宋" w:eastAsia="仿宋" w:cs="仿宋"/>
          <w:sz w:val="24"/>
          <w:szCs w:val="24"/>
          <w:lang w:val="zh-TW" w:eastAsia="zh-TW"/>
        </w:rPr>
        <w:t>式为：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银行转账</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14:paraId="7B393769">
      <w:pPr>
        <w:pStyle w:val="2"/>
        <w:bidi w:val="0"/>
        <w:ind w:firstLine="482" w:firstLineChars="200"/>
        <w:rPr>
          <w:rFonts w:hint="eastAsia" w:ascii="仿宋" w:hAnsi="仿宋" w:eastAsia="仿宋" w:cs="仿宋"/>
          <w:b/>
          <w:bCs/>
          <w:sz w:val="24"/>
          <w:szCs w:val="24"/>
          <w:lang w:val="zh-TW" w:eastAsia="zh-CN"/>
        </w:rPr>
      </w:pPr>
      <w:r>
        <w:rPr>
          <w:rFonts w:hint="eastAsia" w:ascii="仿宋" w:hAnsi="仿宋" w:eastAsia="仿宋" w:cs="仿宋"/>
          <w:b/>
          <w:bCs/>
          <w:sz w:val="24"/>
          <w:szCs w:val="24"/>
          <w:lang w:val="zh-TW" w:eastAsia="zh-CN"/>
        </w:rPr>
        <w:t>（</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lang w:val="zh-TW" w:eastAsia="zh-CN"/>
        </w:rPr>
        <w:t>）</w:t>
      </w:r>
      <w:r>
        <w:rPr>
          <w:rFonts w:hint="eastAsia" w:ascii="仿宋" w:hAnsi="仿宋" w:eastAsia="仿宋" w:cs="仿宋"/>
          <w:b/>
          <w:bCs/>
          <w:sz w:val="24"/>
          <w:szCs w:val="24"/>
          <w:lang w:val="en-US" w:eastAsia="zh-CN"/>
        </w:rPr>
        <w:t>履约保证金</w:t>
      </w:r>
    </w:p>
    <w:p w14:paraId="64D41A37">
      <w:pPr>
        <w:bidi w:val="0"/>
        <w:spacing w:line="360" w:lineRule="auto"/>
        <w:ind w:firstLine="480" w:firstLineChars="200"/>
        <w:rPr>
          <w:rFonts w:hint="eastAsia" w:ascii="仿宋" w:hAnsi="仿宋" w:eastAsia="仿宋" w:cs="仿宋"/>
          <w:sz w:val="24"/>
          <w:szCs w:val="24"/>
          <w:lang w:val="zh-TW"/>
        </w:rPr>
      </w:pPr>
      <w:r>
        <w:rPr>
          <w:rFonts w:hint="eastAsia" w:ascii="仿宋" w:hAnsi="仿宋" w:eastAsia="仿宋" w:cs="仿宋"/>
          <w:sz w:val="24"/>
          <w:szCs w:val="24"/>
          <w:lang w:val="en-US" w:eastAsia="zh-CN"/>
        </w:rPr>
        <w:t>乙方按照3个月月租金标准向甲方缴交履约保证金，即</w:t>
      </w:r>
      <w:r>
        <w:rPr>
          <w:rFonts w:hint="eastAsia" w:ascii="仿宋" w:hAnsi="仿宋" w:eastAsia="仿宋" w:cs="仿宋"/>
          <w:sz w:val="24"/>
          <w:szCs w:val="24"/>
          <w:lang w:eastAsia="zh-CN"/>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eastAsia="zh-CN"/>
        </w:rPr>
        <w:t>，小写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元</w:t>
      </w:r>
      <w:r>
        <w:rPr>
          <w:rFonts w:hint="eastAsia" w:ascii="仿宋" w:hAnsi="仿宋" w:eastAsia="仿宋" w:cs="仿宋"/>
          <w:sz w:val="24"/>
          <w:szCs w:val="24"/>
          <w:lang w:val="zh-TW"/>
        </w:rPr>
        <w:t>。</w:t>
      </w:r>
    </w:p>
    <w:p w14:paraId="24874623">
      <w:pPr>
        <w:bidi w:val="0"/>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zh-TW"/>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zh-TW"/>
        </w:rPr>
        <w:t>乙方应于</w:t>
      </w:r>
      <w:r>
        <w:rPr>
          <w:rFonts w:hint="eastAsia" w:ascii="仿宋" w:hAnsi="仿宋" w:eastAsia="仿宋" w:cs="仿宋"/>
          <w:sz w:val="24"/>
          <w:szCs w:val="24"/>
          <w:u w:val="single"/>
          <w:lang w:val="en-US" w:eastAsia="zh-CN"/>
        </w:rPr>
        <w:t xml:space="preserve"> 签订合同 </w:t>
      </w:r>
      <w:r>
        <w:rPr>
          <w:rFonts w:hint="eastAsia" w:ascii="仿宋" w:hAnsi="仿宋" w:eastAsia="仿宋" w:cs="仿宋"/>
          <w:sz w:val="24"/>
          <w:szCs w:val="24"/>
          <w:lang w:val="zh-TW" w:eastAsia="zh-TW"/>
        </w:rPr>
        <w:t>前</w:t>
      </w:r>
      <w:r>
        <w:rPr>
          <w:rFonts w:hint="eastAsia" w:ascii="仿宋" w:hAnsi="仿宋" w:eastAsia="仿宋" w:cs="仿宋"/>
          <w:sz w:val="24"/>
          <w:szCs w:val="24"/>
          <w:lang w:val="en-US" w:eastAsia="zh-CN"/>
        </w:rPr>
        <w:t>一次性</w:t>
      </w:r>
      <w:r>
        <w:rPr>
          <w:rFonts w:hint="eastAsia" w:ascii="仿宋" w:hAnsi="仿宋" w:eastAsia="仿宋" w:cs="仿宋"/>
          <w:sz w:val="24"/>
          <w:szCs w:val="24"/>
          <w:lang w:val="zh-TW"/>
        </w:rPr>
        <w:t>将</w:t>
      </w:r>
      <w:r>
        <w:rPr>
          <w:rFonts w:hint="eastAsia" w:ascii="仿宋" w:hAnsi="仿宋" w:eastAsia="仿宋" w:cs="仿宋"/>
          <w:sz w:val="24"/>
          <w:szCs w:val="24"/>
          <w:lang w:val="en-US" w:eastAsia="zh-CN"/>
        </w:rPr>
        <w:t>12个月的</w:t>
      </w:r>
      <w:r>
        <w:rPr>
          <w:rFonts w:hint="eastAsia" w:ascii="仿宋" w:hAnsi="仿宋" w:eastAsia="仿宋" w:cs="仿宋"/>
          <w:sz w:val="24"/>
          <w:szCs w:val="24"/>
          <w:lang w:val="zh-TW"/>
        </w:rPr>
        <w:t>月租金标准</w:t>
      </w:r>
      <w:r>
        <w:rPr>
          <w:rFonts w:hint="eastAsia" w:ascii="仿宋" w:hAnsi="仿宋" w:eastAsia="仿宋" w:cs="仿宋"/>
          <w:sz w:val="24"/>
          <w:szCs w:val="24"/>
          <w:lang w:val="en-US" w:eastAsia="zh-CN"/>
        </w:rPr>
        <w:t>和3个月的月租金标准租赁履约</w:t>
      </w:r>
      <w:r>
        <w:rPr>
          <w:rFonts w:hint="eastAsia" w:ascii="仿宋" w:hAnsi="仿宋" w:eastAsia="仿宋" w:cs="仿宋"/>
          <w:sz w:val="24"/>
          <w:szCs w:val="24"/>
          <w:lang w:val="zh-TW"/>
        </w:rPr>
        <w:t>保证金一次性</w:t>
      </w:r>
      <w:r>
        <w:rPr>
          <w:rFonts w:hint="eastAsia" w:ascii="仿宋" w:hAnsi="仿宋" w:eastAsia="仿宋" w:cs="仿宋"/>
          <w:sz w:val="24"/>
          <w:szCs w:val="24"/>
          <w:lang w:val="zh-TW" w:eastAsia="zh-TW"/>
        </w:rPr>
        <w:t>支付给甲方。租赁期满或合同解除</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乙方结清相关费用（包括应由乙方承担的费用</w:t>
      </w:r>
      <w:r>
        <w:rPr>
          <w:rFonts w:hint="eastAsia" w:ascii="仿宋" w:hAnsi="仿宋" w:eastAsia="仿宋" w:cs="仿宋"/>
          <w:sz w:val="24"/>
          <w:szCs w:val="24"/>
          <w:lang w:val="zh-TW" w:eastAsia="zh-CN"/>
        </w:rPr>
        <w:t>、租金，</w:t>
      </w:r>
      <w:r>
        <w:rPr>
          <w:rFonts w:hint="eastAsia" w:ascii="仿宋" w:hAnsi="仿宋" w:eastAsia="仿宋" w:cs="仿宋"/>
          <w:sz w:val="24"/>
          <w:szCs w:val="24"/>
          <w:lang w:val="zh-TW" w:eastAsia="zh-TW"/>
        </w:rPr>
        <w:t>房屋附属物品、</w:t>
      </w:r>
      <w:r>
        <w:rPr>
          <w:rFonts w:hint="eastAsia" w:ascii="仿宋" w:hAnsi="仿宋" w:eastAsia="仿宋" w:cs="仿宋"/>
          <w:sz w:val="24"/>
          <w:szCs w:val="24"/>
          <w:lang w:val="zh-TW"/>
        </w:rPr>
        <w:t>设备</w:t>
      </w:r>
      <w:r>
        <w:rPr>
          <w:rFonts w:hint="eastAsia" w:ascii="仿宋" w:hAnsi="仿宋" w:eastAsia="仿宋" w:cs="仿宋"/>
          <w:sz w:val="24"/>
          <w:szCs w:val="24"/>
          <w:lang w:val="zh-TW" w:eastAsia="zh-TW"/>
        </w:rPr>
        <w:t>设施损毁赔偿金</w:t>
      </w:r>
      <w:r>
        <w:rPr>
          <w:rFonts w:hint="eastAsia" w:ascii="仿宋" w:hAnsi="仿宋" w:eastAsia="仿宋" w:cs="仿宋"/>
          <w:sz w:val="24"/>
          <w:szCs w:val="24"/>
          <w:lang w:val="zh-TW" w:eastAsia="zh-CN"/>
        </w:rPr>
        <w:t>以及乙方应当承担的违约赔偿责任等</w:t>
      </w:r>
      <w:r>
        <w:rPr>
          <w:rFonts w:hint="eastAsia" w:ascii="仿宋" w:hAnsi="仿宋" w:eastAsia="仿宋" w:cs="仿宋"/>
          <w:sz w:val="24"/>
          <w:szCs w:val="24"/>
          <w:lang w:val="zh-TW" w:eastAsia="zh-TW"/>
        </w:rPr>
        <w:t>）并按期搬出</w:t>
      </w:r>
      <w:r>
        <w:rPr>
          <w:rFonts w:hint="eastAsia" w:ascii="仿宋" w:hAnsi="仿宋" w:eastAsia="仿宋" w:cs="仿宋"/>
          <w:sz w:val="24"/>
          <w:szCs w:val="24"/>
          <w:lang w:val="zh-TW" w:eastAsia="zh-CN"/>
        </w:rPr>
        <w:t>后</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甲方应</w:t>
      </w:r>
      <w:r>
        <w:rPr>
          <w:rFonts w:hint="eastAsia" w:ascii="仿宋" w:hAnsi="仿宋" w:eastAsia="仿宋" w:cs="仿宋"/>
          <w:sz w:val="24"/>
          <w:szCs w:val="24"/>
          <w:lang w:val="zh-TW" w:eastAsia="zh-CN"/>
        </w:rPr>
        <w:t>在</w:t>
      </w:r>
      <w:r>
        <w:rPr>
          <w:rFonts w:hint="eastAsia" w:ascii="仿宋" w:hAnsi="仿宋" w:eastAsia="仿宋" w:cs="仿宋"/>
          <w:sz w:val="24"/>
          <w:szCs w:val="24"/>
          <w:u w:val="single"/>
          <w:lang w:val="en-US" w:eastAsia="zh-CN"/>
        </w:rPr>
        <w:t xml:space="preserve"> 10  </w:t>
      </w:r>
      <w:r>
        <w:rPr>
          <w:rFonts w:hint="eastAsia" w:ascii="仿宋" w:hAnsi="仿宋" w:eastAsia="仿宋" w:cs="仿宋"/>
          <w:sz w:val="24"/>
          <w:szCs w:val="24"/>
          <w:lang w:val="en-US" w:eastAsia="zh-CN"/>
        </w:rPr>
        <w:t>天内</w:t>
      </w:r>
      <w:r>
        <w:rPr>
          <w:rFonts w:hint="eastAsia" w:ascii="仿宋" w:hAnsi="仿宋" w:eastAsia="仿宋" w:cs="仿宋"/>
          <w:sz w:val="24"/>
          <w:szCs w:val="24"/>
          <w:lang w:val="zh-TW" w:eastAsia="zh-TW"/>
        </w:rPr>
        <w:t>将</w:t>
      </w:r>
      <w:r>
        <w:rPr>
          <w:rFonts w:hint="eastAsia" w:ascii="仿宋" w:hAnsi="仿宋" w:eastAsia="仿宋" w:cs="仿宋"/>
          <w:sz w:val="24"/>
          <w:szCs w:val="24"/>
          <w:lang w:val="zh-TW" w:eastAsia="zh-CN"/>
        </w:rPr>
        <w:t>保证金（无息）</w:t>
      </w:r>
      <w:r>
        <w:rPr>
          <w:rFonts w:hint="eastAsia" w:ascii="仿宋" w:hAnsi="仿宋" w:eastAsia="仿宋" w:cs="仿宋"/>
          <w:sz w:val="24"/>
          <w:szCs w:val="24"/>
          <w:lang w:val="zh-TW" w:eastAsia="zh-TW"/>
        </w:rPr>
        <w:t>返还给乙方</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如乙方未按合同约定付清相关费用</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甲方有权将</w:t>
      </w:r>
      <w:r>
        <w:rPr>
          <w:rFonts w:hint="eastAsia" w:ascii="仿宋" w:hAnsi="仿宋" w:eastAsia="仿宋" w:cs="仿宋"/>
          <w:sz w:val="24"/>
          <w:szCs w:val="24"/>
          <w:lang w:val="zh-TW" w:eastAsia="zh-CN"/>
        </w:rPr>
        <w:t>保证金</w:t>
      </w:r>
      <w:r>
        <w:rPr>
          <w:rFonts w:hint="eastAsia" w:ascii="仿宋" w:hAnsi="仿宋" w:eastAsia="仿宋" w:cs="仿宋"/>
          <w:sz w:val="24"/>
          <w:szCs w:val="24"/>
          <w:lang w:val="zh-TW" w:eastAsia="zh-TW"/>
        </w:rPr>
        <w:t>用于抵扣相关费用</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剩余部分应返还给乙方；不足以抵扣的</w:t>
      </w:r>
      <w:r>
        <w:rPr>
          <w:rFonts w:hint="eastAsia" w:ascii="仿宋" w:hAnsi="仿宋" w:eastAsia="仿宋" w:cs="仿宋"/>
          <w:sz w:val="24"/>
          <w:szCs w:val="24"/>
          <w:lang w:val="zh-TW"/>
        </w:rPr>
        <w:t>，</w:t>
      </w:r>
      <w:r>
        <w:rPr>
          <w:rFonts w:hint="eastAsia" w:ascii="仿宋" w:hAnsi="仿宋" w:eastAsia="仿宋" w:cs="仿宋"/>
          <w:sz w:val="24"/>
          <w:szCs w:val="24"/>
          <w:lang w:val="zh-TW" w:eastAsia="zh-TW"/>
        </w:rPr>
        <w:t>乙方应据实予以补足</w:t>
      </w:r>
      <w:r>
        <w:rPr>
          <w:rFonts w:hint="eastAsia" w:ascii="仿宋" w:hAnsi="仿宋" w:eastAsia="仿宋" w:cs="仿宋"/>
          <w:sz w:val="24"/>
          <w:szCs w:val="24"/>
          <w:lang w:val="zh-TW"/>
        </w:rPr>
        <w:t>。</w:t>
      </w:r>
      <w:r>
        <w:rPr>
          <w:rFonts w:hint="eastAsia" w:ascii="仿宋" w:hAnsi="仿宋" w:eastAsia="仿宋" w:cs="仿宋"/>
          <w:sz w:val="24"/>
          <w:szCs w:val="24"/>
          <w:lang w:val="zh-TW" w:eastAsia="zh-CN"/>
        </w:rPr>
        <w:t>若因乙方违约解除合同的，保证金按本合同第十三条第一款约定执行。</w:t>
      </w:r>
    </w:p>
    <w:p w14:paraId="5E3005A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06FE808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C00000"/>
          <w:kern w:val="2"/>
          <w:sz w:val="24"/>
          <w:szCs w:val="24"/>
          <w:highlight w:val="none"/>
          <w:u w:val="single"/>
        </w:rPr>
        <w:t xml:space="preserve"> </w:t>
      </w:r>
      <w:r>
        <w:rPr>
          <w:rFonts w:hint="eastAsia" w:ascii="仿宋_GB2312" w:hAnsi="仿宋_GB2312" w:eastAsia="仿宋_GB2312" w:cs="仿宋_GB2312"/>
          <w:color w:val="C00000"/>
          <w:kern w:val="2"/>
          <w:sz w:val="24"/>
          <w:szCs w:val="24"/>
          <w:highlight w:val="none"/>
          <w:u w:val="single"/>
          <w:lang w:val="en-US" w:eastAsia="zh-CN"/>
        </w:rPr>
        <w:t>水电费及其他费用由乙方到甲方财务处缴交或转账至甲方指定账户。乙方逾期超一个月未缴清水电费，甲方有权对乙方进行停水停电处理</w:t>
      </w:r>
      <w:r>
        <w:rPr>
          <w:rFonts w:ascii="仿宋_GB2312" w:hAnsi="仿宋_GB2312" w:eastAsia="仿宋_GB2312" w:cs="仿宋_GB2312"/>
          <w:color w:val="C00000"/>
          <w:kern w:val="2"/>
          <w:sz w:val="24"/>
          <w:szCs w:val="24"/>
          <w:highlight w:val="none"/>
          <w:u w:val="single"/>
        </w:rPr>
        <w:t xml:space="preserve">    </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67D38BBE">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32741A86">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p>
    <w:p w14:paraId="30793B90">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zh-TW"/>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color w:val="auto"/>
          <w:sz w:val="24"/>
          <w:szCs w:val="24"/>
          <w:lang w:val="zh-TW" w:eastAsia="zh-TW"/>
        </w:rPr>
        <w:t>在附件</w:t>
      </w:r>
      <w:r>
        <w:rPr>
          <w:rFonts w:hint="eastAsia" w:ascii="仿宋_GB2312" w:hAnsi="仿宋_GB2312" w:eastAsia="仿宋_GB2312" w:cs="仿宋_GB2312"/>
          <w:color w:val="auto"/>
          <w:sz w:val="24"/>
          <w:szCs w:val="24"/>
          <w:lang w:val="zh-TW"/>
        </w:rPr>
        <w:t>二</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确认书</w:t>
      </w:r>
      <w:r>
        <w:rPr>
          <w:rFonts w:ascii="仿宋_GB2312" w:hAnsi="仿宋_GB2312" w:eastAsia="仿宋_GB2312" w:cs="仿宋_GB2312"/>
          <w:color w:val="auto"/>
          <w:sz w:val="24"/>
          <w:szCs w:val="24"/>
          <w:lang w:val="zh-TW" w:eastAsia="zh-TW"/>
        </w:rPr>
        <w:t>》中签字盖章后视为交付完成</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交付前的水</w:t>
      </w:r>
      <w:r>
        <w:rPr>
          <w:rFonts w:hint="eastAsia" w:ascii="仿宋_GB2312" w:hAnsi="仿宋_GB2312" w:eastAsia="仿宋_GB2312" w:cs="仿宋_GB2312"/>
          <w:color w:val="auto"/>
          <w:sz w:val="24"/>
          <w:szCs w:val="24"/>
          <w:lang w:val="zh-TW"/>
        </w:rPr>
        <w:t>费、</w:t>
      </w:r>
      <w:r>
        <w:rPr>
          <w:rFonts w:ascii="仿宋_GB2312" w:hAnsi="仿宋_GB2312" w:eastAsia="仿宋_GB2312" w:cs="仿宋_GB2312"/>
          <w:color w:val="auto"/>
          <w:sz w:val="24"/>
          <w:szCs w:val="24"/>
          <w:lang w:val="zh-TW" w:eastAsia="zh-TW"/>
        </w:rPr>
        <w:t>电费、</w:t>
      </w:r>
      <w:r>
        <w:rPr>
          <w:rFonts w:hint="eastAsia" w:ascii="仿宋_GB2312" w:hAnsi="仿宋_GB2312" w:eastAsia="仿宋_GB2312" w:cs="仿宋_GB2312"/>
          <w:color w:val="auto"/>
          <w:sz w:val="24"/>
          <w:szCs w:val="24"/>
          <w:lang w:val="zh-TW"/>
        </w:rPr>
        <w:t>燃</w:t>
      </w:r>
      <w:r>
        <w:rPr>
          <w:rFonts w:ascii="仿宋_GB2312" w:hAnsi="仿宋_GB2312" w:eastAsia="仿宋_GB2312" w:cs="仿宋_GB2312"/>
          <w:color w:val="auto"/>
          <w:sz w:val="24"/>
          <w:szCs w:val="24"/>
          <w:lang w:val="zh-TW" w:eastAsia="zh-TW"/>
        </w:rPr>
        <w:t>气费</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物业管理费等相关费用由甲方承担</w:t>
      </w:r>
      <w:r>
        <w:rPr>
          <w:rFonts w:hint="eastAsia" w:ascii="仿宋_GB2312" w:hAnsi="仿宋_GB2312" w:eastAsia="仿宋_GB2312" w:cs="仿宋_GB2312"/>
          <w:color w:val="auto"/>
          <w:sz w:val="24"/>
          <w:szCs w:val="24"/>
          <w:lang w:val="zh-TW"/>
        </w:rPr>
        <w:t>。</w:t>
      </w:r>
    </w:p>
    <w:p w14:paraId="14E5BF4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60A09C7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w:t>
      </w:r>
      <w:r>
        <w:rPr>
          <w:rFonts w:hint="eastAsia" w:ascii="仿宋_GB2312" w:hAnsi="仿宋_GB2312" w:eastAsia="仿宋_GB2312" w:cs="仿宋_GB2312"/>
          <w:color w:val="auto"/>
          <w:kern w:val="2"/>
          <w:sz w:val="24"/>
          <w:szCs w:val="24"/>
          <w:u w:val="single" w:color="auto"/>
          <w:lang w:val="en-US" w:eastAsia="zh-CN"/>
        </w:rPr>
        <w:t xml:space="preserve"> 当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5F1C82ED">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03CB2472">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30087BD2">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C00000"/>
          <w:sz w:val="24"/>
          <w:szCs w:val="24"/>
          <w:lang w:val="en-US" w:eastAsia="zh-CN"/>
        </w:rPr>
      </w:pPr>
      <w:r>
        <w:rPr>
          <w:rFonts w:hint="eastAsia" w:ascii="仿宋_GB2312" w:hAnsi="仿宋_GB2312" w:eastAsia="仿宋_GB2312" w:cs="仿宋_GB2312"/>
          <w:b w:val="0"/>
          <w:bCs w:val="0"/>
          <w:color w:val="C00000"/>
          <w:sz w:val="24"/>
          <w:szCs w:val="24"/>
          <w:lang w:val="en-US" w:eastAsia="zh-CN"/>
        </w:rPr>
        <w:t>租赁期内，乙方使用本物业所产生的一切费用，包括但不限于下列</w:t>
      </w:r>
      <w:r>
        <w:rPr>
          <w:rFonts w:hint="eastAsia" w:ascii="仿宋_GB2312" w:hAnsi="仿宋_GB2312" w:eastAsia="仿宋_GB2312" w:cs="仿宋_GB2312"/>
          <w:b w:val="0"/>
          <w:bCs w:val="0"/>
          <w:color w:val="C00000"/>
          <w:sz w:val="24"/>
          <w:szCs w:val="24"/>
          <w:u w:val="single" w:color="auto"/>
          <w:lang w:val="en-US" w:eastAsia="zh-CN"/>
        </w:rPr>
        <w:t>（1）至（9）项</w:t>
      </w:r>
      <w:r>
        <w:rPr>
          <w:rFonts w:hint="eastAsia" w:ascii="仿宋_GB2312" w:hAnsi="仿宋_GB2312" w:eastAsia="仿宋_GB2312" w:cs="仿宋_GB2312"/>
          <w:b w:val="0"/>
          <w:bCs w:val="0"/>
          <w:color w:val="C00000"/>
          <w:sz w:val="24"/>
          <w:szCs w:val="24"/>
          <w:u w:val="none" w:color="auto"/>
          <w:lang w:val="en-US" w:eastAsia="zh-CN"/>
        </w:rPr>
        <w:t>均</w:t>
      </w:r>
      <w:r>
        <w:rPr>
          <w:rFonts w:hint="eastAsia" w:ascii="仿宋_GB2312" w:hAnsi="仿宋_GB2312" w:eastAsia="仿宋_GB2312" w:cs="仿宋_GB2312"/>
          <w:b w:val="0"/>
          <w:bCs w:val="0"/>
          <w:color w:val="C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C00000"/>
          <w:sz w:val="24"/>
          <w:szCs w:val="24"/>
          <w:u w:val="single" w:color="auto"/>
          <w:lang w:val="en-US" w:eastAsia="zh-CN"/>
        </w:rPr>
        <w:t xml:space="preserve">   乙方员工工资以及各种罚款    </w:t>
      </w:r>
      <w:r>
        <w:rPr>
          <w:rFonts w:hint="eastAsia" w:ascii="仿宋_GB2312" w:hAnsi="仿宋_GB2312" w:eastAsia="仿宋_GB2312" w:cs="仿宋_GB2312"/>
          <w:b w:val="0"/>
          <w:bCs w:val="0"/>
          <w:color w:val="C00000"/>
          <w:sz w:val="24"/>
          <w:szCs w:val="24"/>
          <w:lang w:val="en-US" w:eastAsia="zh-CN"/>
        </w:rPr>
        <w:t>费用。</w:t>
      </w:r>
    </w:p>
    <w:p w14:paraId="0DD28A78">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4C11C195">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45ADA87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2069F6A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54ADBBF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5CB64344">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2F10D96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44DAA21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33ABF84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6C24A7B0">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270A7F1B">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50279642">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01B7A0F7">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2D6A5B12">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67D2524A">
      <w:pPr>
        <w:wordWrap/>
        <w:adjustRightInd/>
        <w:snapToGrid/>
        <w:spacing w:line="360" w:lineRule="auto"/>
        <w:ind w:firstLine="480" w:firstLineChars="200"/>
        <w:jc w:val="both"/>
        <w:textAlignment w:val="auto"/>
        <w:rPr>
          <w:rFonts w:hint="default" w:ascii="仿宋_GB2312" w:hAnsi="仿宋_GB2312" w:eastAsia="仿宋_GB2312" w:cs="仿宋_GB2312"/>
          <w:color w:val="C00000"/>
          <w:sz w:val="24"/>
          <w:szCs w:val="24"/>
          <w:lang w:val="en-US" w:eastAsia="zh-CN"/>
        </w:rPr>
      </w:pPr>
      <w:r>
        <w:rPr>
          <w:rFonts w:hint="eastAsia" w:ascii="仿宋_GB2312" w:hAnsi="仿宋_GB2312" w:eastAsia="仿宋_GB2312" w:cs="仿宋_GB2312"/>
          <w:color w:val="C00000"/>
          <w:sz w:val="24"/>
          <w:szCs w:val="24"/>
          <w:lang w:val="en-US" w:eastAsia="zh-CN"/>
        </w:rPr>
        <w:t>3.除经甲方同意外，乙方不得在承包房屋周围及房顶设置任何广告招牌。</w:t>
      </w:r>
    </w:p>
    <w:p w14:paraId="00C768A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48FAF93C">
      <w:pPr>
        <w:wordWrap/>
        <w:adjustRightInd/>
        <w:snapToGrid/>
        <w:spacing w:line="360" w:lineRule="auto"/>
        <w:ind w:firstLine="480" w:firstLineChars="200"/>
        <w:jc w:val="both"/>
        <w:textAlignment w:val="auto"/>
        <w:rPr>
          <w:rFonts w:ascii="仿宋_GB2312" w:hAnsi="仿宋_GB2312" w:eastAsia="仿宋_GB2312" w:cs="仿宋_GB2312"/>
          <w:color w:val="C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w:t>
      </w:r>
      <w:r>
        <w:rPr>
          <w:rFonts w:hint="eastAsia" w:ascii="仿宋_GB2312" w:hAnsi="仿宋_GB2312" w:eastAsia="仿宋_GB2312" w:cs="仿宋_GB2312"/>
          <w:color w:val="C00000"/>
          <w:sz w:val="24"/>
          <w:szCs w:val="24"/>
          <w:lang w:val="en-US" w:eastAsia="zh-CN"/>
        </w:rPr>
        <w:t>关于乙方义务</w:t>
      </w:r>
      <w:r>
        <w:rPr>
          <w:rFonts w:ascii="仿宋_GB2312" w:hAnsi="仿宋_GB2312" w:eastAsia="仿宋_GB2312" w:cs="仿宋_GB2312"/>
          <w:color w:val="000000"/>
          <w:sz w:val="24"/>
          <w:szCs w:val="24"/>
          <w:lang w:val="zh-TW" w:eastAsia="zh-TW"/>
        </w:rPr>
        <w:t>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w:t>
      </w:r>
      <w:r>
        <w:rPr>
          <w:rFonts w:ascii="仿宋_GB2312" w:hAnsi="仿宋_GB2312" w:eastAsia="仿宋_GB2312" w:cs="仿宋_GB2312"/>
          <w:color w:val="auto"/>
          <w:sz w:val="24"/>
          <w:szCs w:val="24"/>
          <w:lang w:val="zh-TW" w:eastAsia="zh-TW"/>
        </w:rPr>
        <w:t>转租</w:t>
      </w:r>
      <w:r>
        <w:rPr>
          <w:rFonts w:hint="eastAsia" w:ascii="仿宋_GB2312" w:hAnsi="仿宋_GB2312" w:eastAsia="仿宋_GB2312" w:cs="仿宋_GB2312"/>
          <w:color w:val="C00000"/>
          <w:sz w:val="24"/>
          <w:szCs w:val="24"/>
          <w:lang w:val="en-US" w:eastAsia="zh-CN"/>
        </w:rPr>
        <w:t>合同和具体转租</w:t>
      </w:r>
      <w:r>
        <w:rPr>
          <w:rFonts w:ascii="仿宋_GB2312" w:hAnsi="仿宋_GB2312" w:eastAsia="仿宋_GB2312" w:cs="仿宋_GB2312"/>
          <w:color w:val="000000"/>
          <w:sz w:val="24"/>
          <w:szCs w:val="24"/>
          <w:lang w:val="zh-TW" w:eastAsia="zh-TW"/>
        </w:rPr>
        <w:t>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w:t>
      </w:r>
      <w:r>
        <w:rPr>
          <w:rFonts w:ascii="仿宋_GB2312" w:hAnsi="仿宋_GB2312" w:eastAsia="仿宋_GB2312" w:cs="仿宋_GB2312"/>
          <w:color w:val="C00000"/>
          <w:sz w:val="24"/>
          <w:szCs w:val="24"/>
          <w:lang w:val="zh-TW" w:eastAsia="zh-TW"/>
        </w:rPr>
        <w:t>由乙方</w:t>
      </w:r>
      <w:r>
        <w:rPr>
          <w:rFonts w:hint="eastAsia" w:ascii="仿宋_GB2312" w:hAnsi="仿宋_GB2312" w:eastAsia="仿宋_GB2312" w:cs="仿宋_GB2312"/>
          <w:color w:val="C00000"/>
          <w:sz w:val="24"/>
          <w:szCs w:val="24"/>
          <w:lang w:val="en-US" w:eastAsia="zh-CN"/>
        </w:rPr>
        <w:t>和第三人连带赔偿</w:t>
      </w:r>
      <w:r>
        <w:rPr>
          <w:rFonts w:ascii="仿宋_GB2312" w:hAnsi="仿宋_GB2312" w:eastAsia="仿宋_GB2312" w:cs="仿宋_GB2312"/>
          <w:color w:val="C00000"/>
          <w:sz w:val="24"/>
          <w:szCs w:val="24"/>
          <w:lang w:val="zh-TW" w:eastAsia="zh-TW"/>
        </w:rPr>
        <w:t>甲方损失。</w:t>
      </w:r>
    </w:p>
    <w:p w14:paraId="318E66B3">
      <w:pPr>
        <w:wordWrap/>
        <w:adjustRightInd/>
        <w:snapToGrid/>
        <w:spacing w:line="360" w:lineRule="auto"/>
        <w:ind w:firstLine="480" w:firstLineChars="200"/>
        <w:jc w:val="both"/>
        <w:textAlignment w:val="auto"/>
        <w:rPr>
          <w:rFonts w:hint="eastAsia" w:ascii="仿宋_GB2312" w:hAnsi="仿宋_GB2312" w:eastAsia="仿宋_GB2312" w:cs="仿宋_GB2312"/>
          <w:color w:val="C00000"/>
          <w:sz w:val="24"/>
          <w:szCs w:val="24"/>
          <w:lang w:val="zh-TW" w:eastAsia="zh-CN"/>
        </w:rPr>
      </w:pPr>
      <w:r>
        <w:rPr>
          <w:rFonts w:hint="eastAsia" w:ascii="仿宋_GB2312" w:hAnsi="仿宋_GB2312" w:eastAsia="仿宋_GB2312" w:cs="仿宋_GB2312"/>
          <w:color w:val="C00000"/>
          <w:sz w:val="24"/>
          <w:szCs w:val="24"/>
          <w:lang w:val="zh-TW" w:eastAsia="zh-TW"/>
        </w:rPr>
        <w:t>在租赁期内，乙方对于承租房屋不得以任何形式转让、转借及抵押等，否则乙方允许甲方随时终止本合同并收回出租房屋，由此造成的一切损失由乙方承担，乙方另须按月租金三倍标准支付违约金给甲方</w:t>
      </w:r>
      <w:r>
        <w:rPr>
          <w:rFonts w:hint="eastAsia" w:ascii="仿宋_GB2312" w:hAnsi="仿宋_GB2312" w:eastAsia="仿宋_GB2312" w:cs="仿宋_GB2312"/>
          <w:color w:val="C00000"/>
          <w:sz w:val="24"/>
          <w:szCs w:val="24"/>
          <w:lang w:val="zh-TW" w:eastAsia="zh-CN"/>
        </w:rPr>
        <w:t>。</w:t>
      </w:r>
    </w:p>
    <w:p w14:paraId="5BD79E4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76F341B9">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1AE7E85B">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（二）因不可抗力导致本合同无法继续履行</w:t>
      </w:r>
      <w:r>
        <w:rPr>
          <w:rFonts w:hint="eastAsia" w:ascii="仿宋_GB2312" w:hAnsi="仿宋_GB2312" w:eastAsia="仿宋_GB2312" w:cs="仿宋_GB2312"/>
          <w:color w:val="auto"/>
          <w:sz w:val="24"/>
          <w:szCs w:val="24"/>
          <w:lang w:val="zh-TW"/>
        </w:rPr>
        <w:t>、不能实现合同目的</w:t>
      </w:r>
      <w:r>
        <w:rPr>
          <w:rFonts w:ascii="仿宋_GB2312" w:hAnsi="仿宋_GB2312" w:eastAsia="仿宋_GB2312" w:cs="仿宋_GB2312"/>
          <w:color w:val="auto"/>
          <w:sz w:val="24"/>
          <w:szCs w:val="24"/>
          <w:lang w:val="zh-TW" w:eastAsia="zh-TW"/>
        </w:rPr>
        <w:t>的</w:t>
      </w:r>
      <w:r>
        <w:rPr>
          <w:rFonts w:hint="eastAsia" w:ascii="仿宋_GB2312" w:hAnsi="仿宋_GB2312" w:eastAsia="仿宋_GB2312" w:cs="仿宋_GB2312"/>
          <w:color w:val="auto"/>
          <w:sz w:val="24"/>
          <w:szCs w:val="24"/>
          <w:lang w:val="zh-TW"/>
        </w:rPr>
        <w:t>，甲乙方均有权解除</w:t>
      </w:r>
      <w:r>
        <w:rPr>
          <w:rFonts w:ascii="仿宋_GB2312" w:hAnsi="仿宋_GB2312" w:eastAsia="仿宋_GB2312" w:cs="仿宋_GB2312"/>
          <w:color w:val="auto"/>
          <w:sz w:val="24"/>
          <w:szCs w:val="24"/>
          <w:lang w:val="zh-TW" w:eastAsia="zh-TW"/>
        </w:rPr>
        <w:t>本合同。</w:t>
      </w:r>
    </w:p>
    <w:p w14:paraId="4238F03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2C85827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10</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w:t>
      </w:r>
      <w:r>
        <w:rPr>
          <w:rFonts w:hint="eastAsia" w:ascii="仿宋_GB2312" w:hAnsi="仿宋_GB2312" w:eastAsia="仿宋_GB2312" w:cs="仿宋_GB2312"/>
          <w:color w:val="C0504D"/>
          <w:sz w:val="24"/>
          <w:szCs w:val="24"/>
          <w:lang w:val="zh-TW" w:eastAsia="zh-CN"/>
        </w:rPr>
        <w:t>（</w:t>
      </w:r>
      <w:r>
        <w:rPr>
          <w:rFonts w:hint="eastAsia" w:ascii="仿宋_GB2312" w:hAnsi="仿宋_GB2312" w:eastAsia="仿宋_GB2312" w:cs="仿宋_GB2312"/>
          <w:color w:val="C0504D"/>
          <w:sz w:val="24"/>
          <w:szCs w:val="24"/>
          <w:lang w:val="en-US" w:eastAsia="zh-CN"/>
        </w:rPr>
        <w:t>经乙方同意除外</w:t>
      </w:r>
      <w:r>
        <w:rPr>
          <w:rFonts w:hint="eastAsia" w:ascii="仿宋_GB2312" w:hAnsi="仿宋_GB2312" w:eastAsia="仿宋_GB2312" w:cs="仿宋_GB2312"/>
          <w:color w:val="C0504D"/>
          <w:sz w:val="24"/>
          <w:szCs w:val="24"/>
          <w:lang w:val="zh-TW" w:eastAsia="zh-CN"/>
        </w:rPr>
        <w:t>）</w:t>
      </w:r>
      <w:r>
        <w:rPr>
          <w:rFonts w:hint="eastAsia" w:ascii="仿宋_GB2312" w:hAnsi="仿宋_GB2312" w:eastAsia="仿宋_GB2312" w:cs="仿宋_GB2312"/>
          <w:color w:val="000000"/>
          <w:sz w:val="24"/>
          <w:szCs w:val="24"/>
          <w:lang w:val="zh-TW" w:eastAsia="zh-TW"/>
        </w:rPr>
        <w:t>。</w:t>
      </w:r>
    </w:p>
    <w:p w14:paraId="207EE0DC">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甲方交付的</w:t>
      </w:r>
      <w:r>
        <w:rPr>
          <w:rFonts w:hint="eastAsia" w:ascii="仿宋_GB2312" w:hAnsi="仿宋_GB2312" w:eastAsia="仿宋_GB2312" w:cs="仿宋_GB2312"/>
          <w:color w:val="auto"/>
          <w:sz w:val="24"/>
          <w:szCs w:val="24"/>
          <w:lang w:val="zh-TW" w:eastAsia="zh-CN"/>
        </w:rPr>
        <w:t>物业</w:t>
      </w:r>
      <w:r>
        <w:rPr>
          <w:rFonts w:ascii="仿宋_GB2312" w:hAnsi="仿宋_GB2312" w:eastAsia="仿宋_GB2312" w:cs="仿宋_GB2312"/>
          <w:color w:val="auto"/>
          <w:sz w:val="24"/>
          <w:szCs w:val="24"/>
          <w:lang w:val="zh-TW" w:eastAsia="zh-TW"/>
        </w:rPr>
        <w:t>严重不符合合同约定</w:t>
      </w:r>
      <w:r>
        <w:rPr>
          <w:rFonts w:hint="eastAsia" w:ascii="仿宋_GB2312" w:hAnsi="仿宋_GB2312" w:eastAsia="仿宋_GB2312" w:cs="仿宋_GB2312"/>
          <w:color w:val="auto"/>
          <w:sz w:val="24"/>
          <w:szCs w:val="24"/>
          <w:lang w:val="zh-TW"/>
        </w:rPr>
        <w:t>且经乙方书面催告未予改正</w:t>
      </w:r>
      <w:r>
        <w:rPr>
          <w:rFonts w:hint="eastAsia" w:ascii="仿宋_GB2312" w:hAnsi="仿宋_GB2312" w:eastAsia="仿宋_GB2312" w:cs="仿宋_GB2312"/>
          <w:color w:val="auto"/>
          <w:sz w:val="24"/>
          <w:szCs w:val="24"/>
          <w:lang w:val="zh-TW" w:eastAsia="zh-CN"/>
        </w:rPr>
        <w:t>，</w:t>
      </w:r>
      <w:r>
        <w:rPr>
          <w:rFonts w:ascii="仿宋_GB2312" w:hAnsi="仿宋_GB2312" w:eastAsia="仿宋_GB2312" w:cs="仿宋_GB2312"/>
          <w:color w:val="auto"/>
          <w:sz w:val="24"/>
          <w:szCs w:val="24"/>
          <w:lang w:val="zh-TW" w:eastAsia="zh-TW"/>
        </w:rPr>
        <w:t>乙方在</w:t>
      </w:r>
      <w:r>
        <w:rPr>
          <w:rFonts w:hint="eastAsia" w:ascii="仿宋_GB2312" w:hAnsi="仿宋_GB2312" w:eastAsia="仿宋_GB2312" w:cs="仿宋_GB2312"/>
          <w:color w:val="auto"/>
          <w:sz w:val="24"/>
          <w:szCs w:val="24"/>
          <w:lang w:val="zh-TW" w:eastAsia="zh-CN"/>
        </w:rPr>
        <w:t>物业</w:t>
      </w:r>
      <w:r>
        <w:rPr>
          <w:rFonts w:ascii="仿宋_GB2312" w:hAnsi="仿宋_GB2312" w:eastAsia="仿宋_GB2312" w:cs="仿宋_GB2312"/>
          <w:color w:val="auto"/>
          <w:sz w:val="24"/>
          <w:szCs w:val="24"/>
          <w:lang w:val="zh-TW" w:eastAsia="zh-TW"/>
        </w:rPr>
        <w:t>交付后</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5</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日内提出解除合同的</w:t>
      </w:r>
      <w:r>
        <w:rPr>
          <w:rFonts w:hint="eastAsia" w:ascii="仿宋_GB2312" w:hAnsi="仿宋_GB2312" w:eastAsia="仿宋_GB2312" w:cs="仿宋_GB2312"/>
          <w:color w:val="auto"/>
          <w:sz w:val="24"/>
          <w:szCs w:val="24"/>
          <w:lang w:val="zh-TW"/>
        </w:rPr>
        <w:t>。</w:t>
      </w:r>
    </w:p>
    <w:p w14:paraId="774BD9F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因国家政府和上级主管单位规划，需要对该物业进行拆除或指令性搬迁或回迁，本合同自行解除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25ACD2E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w:t>
      </w:r>
      <w:r>
        <w:rPr>
          <w:rFonts w:hint="eastAsia" w:ascii="仿宋_GB2312" w:hAnsi="仿宋_GB2312" w:eastAsia="仿宋_GB2312" w:cs="仿宋_GB2312"/>
          <w:color w:val="000000"/>
          <w:sz w:val="24"/>
          <w:szCs w:val="24"/>
          <w:lang w:val="en-US" w:eastAsia="zh-CN"/>
        </w:rPr>
        <w:t>自《解除合同通知书》送达之日起</w:t>
      </w:r>
      <w:r>
        <w:rPr>
          <w:rFonts w:ascii="仿宋_GB2312" w:hAnsi="仿宋_GB2312" w:eastAsia="仿宋_GB2312" w:cs="仿宋_GB2312"/>
          <w:color w:val="000000"/>
          <w:sz w:val="24"/>
          <w:szCs w:val="24"/>
          <w:lang w:val="zh-TW" w:eastAsia="zh-TW"/>
        </w:rPr>
        <w:t>可视为本合同已解除</w:t>
      </w:r>
      <w:r>
        <w:rPr>
          <w:rFonts w:hint="eastAsia" w:ascii="仿宋_GB2312" w:hAnsi="仿宋_GB2312" w:eastAsia="仿宋_GB2312" w:cs="仿宋_GB2312"/>
          <w:color w:val="000000"/>
          <w:sz w:val="24"/>
          <w:szCs w:val="24"/>
          <w:lang w:val="zh-TW"/>
        </w:rPr>
        <w:t>。</w:t>
      </w:r>
    </w:p>
    <w:p w14:paraId="1166E53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669EBE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15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lang w:eastAsia="zh-CN"/>
        </w:rPr>
        <w:t>一个</w:t>
      </w:r>
      <w:r>
        <w:rPr>
          <w:rFonts w:hint="eastAsia" w:ascii="仿宋_GB2312" w:hAnsi="仿宋_GB2312" w:eastAsia="仿宋_GB2312" w:cs="仿宋_GB2312"/>
          <w:color w:val="000000"/>
          <w:sz w:val="24"/>
          <w:szCs w:val="24"/>
          <w:u w:val="single"/>
          <w:lang w:val="en-US" w:eastAsia="zh-CN"/>
        </w:rPr>
        <w:t>结算周期的租金</w:t>
      </w:r>
      <w:r>
        <w:rPr>
          <w:rFonts w:hint="eastAsia" w:ascii="仿宋_GB2312" w:hAnsi="仿宋_GB2312" w:eastAsia="仿宋_GB2312" w:cs="仿宋_GB2312"/>
          <w:color w:val="000000"/>
          <w:sz w:val="24"/>
          <w:szCs w:val="24"/>
          <w:u w:val="none" w:color="auto"/>
          <w:lang w:val="en-US" w:eastAsia="zh-CN"/>
        </w:rPr>
        <w:t>元</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08C7D455">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5F5BBF6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6A02582A">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45D96A29">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5E1763B5">
      <w:pPr>
        <w:spacing w:line="360" w:lineRule="auto"/>
        <w:ind w:firstLine="480" w:firstLineChars="200"/>
        <w:rPr>
          <w:rFonts w:ascii="仿宋_GB2312" w:hAnsi="仿宋_GB2312" w:eastAsia="仿宋_GB2312" w:cs="仿宋_GB2312"/>
          <w:b w:val="0"/>
          <w:bCs w:val="0"/>
          <w:color w:val="auto"/>
          <w:sz w:val="24"/>
          <w:szCs w:val="24"/>
          <w:lang w:val="zh-TW"/>
        </w:rPr>
      </w:pPr>
      <w:r>
        <w:rPr>
          <w:rFonts w:ascii="仿宋_GB2312" w:hAnsi="仿宋_GB2312" w:eastAsia="仿宋_GB2312" w:cs="仿宋_GB2312"/>
          <w:b w:val="0"/>
          <w:bCs w:val="0"/>
          <w:color w:val="auto"/>
          <w:sz w:val="24"/>
          <w:szCs w:val="24"/>
          <w:lang w:val="zh-TW" w:eastAsia="zh-TW"/>
        </w:rPr>
        <w:t>甲方向本合同填写的乙方通讯地址邮寄《解除合同通知书》，</w:t>
      </w:r>
      <w:r>
        <w:rPr>
          <w:rFonts w:hint="eastAsia" w:ascii="仿宋_GB2312" w:hAnsi="仿宋_GB2312" w:eastAsia="仿宋_GB2312" w:cs="仿宋_GB2312"/>
          <w:b w:val="0"/>
          <w:bCs w:val="0"/>
          <w:color w:val="auto"/>
          <w:sz w:val="24"/>
          <w:szCs w:val="24"/>
          <w:lang w:val="zh-TW"/>
        </w:rPr>
        <w:t>自</w:t>
      </w:r>
      <w:r>
        <w:rPr>
          <w:rFonts w:ascii="仿宋_GB2312" w:hAnsi="仿宋_GB2312" w:eastAsia="仿宋_GB2312" w:cs="仿宋_GB2312"/>
          <w:b w:val="0"/>
          <w:bCs w:val="0"/>
          <w:color w:val="auto"/>
          <w:sz w:val="24"/>
          <w:szCs w:val="24"/>
          <w:lang w:val="zh-TW" w:eastAsia="zh-TW"/>
        </w:rPr>
        <w:t>《解除合同通知书》</w:t>
      </w:r>
      <w:r>
        <w:rPr>
          <w:rFonts w:hint="eastAsia" w:ascii="仿宋_GB2312" w:hAnsi="仿宋_GB2312" w:eastAsia="仿宋_GB2312" w:cs="仿宋_GB2312"/>
          <w:b w:val="0"/>
          <w:bCs w:val="0"/>
          <w:color w:val="auto"/>
          <w:sz w:val="24"/>
          <w:szCs w:val="24"/>
          <w:lang w:val="zh-TW"/>
        </w:rPr>
        <w:t>送达签收之日起</w:t>
      </w:r>
      <w:r>
        <w:rPr>
          <w:rFonts w:ascii="仿宋_GB2312" w:hAnsi="仿宋_GB2312" w:eastAsia="仿宋_GB2312" w:cs="仿宋_GB2312"/>
          <w:b w:val="0"/>
          <w:bCs w:val="0"/>
          <w:color w:val="auto"/>
          <w:sz w:val="24"/>
          <w:szCs w:val="24"/>
          <w:lang w:val="zh-TW" w:eastAsia="zh-TW"/>
        </w:rPr>
        <w:t>可视为本合同已解除</w:t>
      </w:r>
      <w:r>
        <w:rPr>
          <w:rFonts w:hint="eastAsia" w:ascii="仿宋_GB2312" w:hAnsi="仿宋_GB2312" w:eastAsia="仿宋_GB2312" w:cs="仿宋_GB2312"/>
          <w:b w:val="0"/>
          <w:bCs w:val="0"/>
          <w:color w:val="auto"/>
          <w:sz w:val="24"/>
          <w:szCs w:val="24"/>
          <w:lang w:val="zh-TW"/>
        </w:rPr>
        <w:t>。</w:t>
      </w:r>
    </w:p>
    <w:p w14:paraId="62743FA1">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4FCC69A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2181E190">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16887E3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lang w:val="en-US" w:eastAsia="zh-CN"/>
        </w:rPr>
        <w:t xml:space="preserve">日租金的3%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7194696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w:t>
      </w:r>
      <w:r>
        <w:rPr>
          <w:rFonts w:hint="default" w:ascii="Arial" w:hAnsi="Arial" w:eastAsia="仿宋_GB2312" w:cs="Arial"/>
          <w:color w:val="auto"/>
          <w:sz w:val="24"/>
          <w:szCs w:val="24"/>
        </w:rPr>
        <w:t>甲方单方提前收回该物业，应至少提前</w:t>
      </w:r>
      <w:r>
        <w:rPr>
          <w:rFonts w:hint="eastAsia" w:ascii="Arial" w:hAnsi="Arial" w:eastAsia="仿宋_GB2312" w:cs="Arial"/>
          <w:color w:val="FF0000"/>
          <w:sz w:val="24"/>
          <w:szCs w:val="24"/>
          <w:u w:val="single"/>
          <w:lang w:val="en-US" w:eastAsia="zh-CN"/>
        </w:rPr>
        <w:t>两个月</w:t>
      </w:r>
      <w:r>
        <w:rPr>
          <w:rFonts w:hint="default" w:ascii="Arial" w:hAnsi="Arial" w:eastAsia="仿宋_GB2312" w:cs="Arial"/>
          <w:color w:val="auto"/>
          <w:sz w:val="24"/>
          <w:szCs w:val="24"/>
        </w:rPr>
        <w:t>通知乙方，按照</w:t>
      </w:r>
      <w:r>
        <w:rPr>
          <w:rFonts w:hint="default" w:ascii="Arial" w:hAnsi="Arial" w:eastAsia="仿宋_GB2312" w:cs="Arial"/>
          <w:color w:val="FF0000"/>
          <w:sz w:val="24"/>
          <w:szCs w:val="24"/>
          <w:u w:val="single"/>
        </w:rPr>
        <w:t>（</w:t>
      </w:r>
      <w:r>
        <w:rPr>
          <w:rFonts w:hint="eastAsia" w:ascii="Arial" w:hAnsi="Arial" w:eastAsia="仿宋_GB2312" w:cs="Arial"/>
          <w:color w:val="FF0000"/>
          <w:sz w:val="24"/>
          <w:szCs w:val="24"/>
          <w:u w:val="single"/>
          <w:lang w:val="en-US" w:eastAsia="zh-CN"/>
        </w:rPr>
        <w:t>两</w:t>
      </w:r>
      <w:r>
        <w:rPr>
          <w:rFonts w:hint="default" w:ascii="Arial" w:hAnsi="Arial" w:eastAsia="仿宋_GB2312" w:cs="Arial"/>
          <w:color w:val="FF0000"/>
          <w:sz w:val="24"/>
          <w:szCs w:val="24"/>
          <w:u w:val="single"/>
        </w:rPr>
        <w:t>个月租金）</w:t>
      </w:r>
      <w:r>
        <w:rPr>
          <w:rFonts w:hint="default" w:ascii="Arial" w:hAnsi="Arial" w:eastAsia="仿宋_GB2312" w:cs="Arial"/>
          <w:color w:val="auto"/>
          <w:sz w:val="24"/>
          <w:szCs w:val="24"/>
        </w:rPr>
        <w:t>的标准向乙方支付违约金</w:t>
      </w:r>
      <w:r>
        <w:rPr>
          <w:rFonts w:hint="eastAsia" w:ascii="Arial" w:hAnsi="Arial" w:eastAsia="仿宋_GB2312" w:cs="Arial"/>
          <w:color w:val="auto"/>
          <w:sz w:val="24"/>
          <w:szCs w:val="24"/>
          <w:lang w:eastAsia="zh-CN"/>
        </w:rPr>
        <w:t>，</w:t>
      </w:r>
      <w:r>
        <w:rPr>
          <w:rFonts w:hint="eastAsia" w:ascii="Arial" w:hAnsi="Arial" w:eastAsia="仿宋_GB2312" w:cs="Arial"/>
          <w:strike w:val="0"/>
          <w:color w:val="auto"/>
          <w:sz w:val="24"/>
          <w:szCs w:val="24"/>
          <w:u w:val="single"/>
          <w:lang w:val="en-US" w:eastAsia="zh-CN"/>
        </w:rPr>
        <w:t>退回乙方已支付的履约保证金</w:t>
      </w:r>
      <w:r>
        <w:rPr>
          <w:rFonts w:hint="default" w:ascii="Arial" w:hAnsi="Arial" w:eastAsia="仿宋_GB2312" w:cs="Arial"/>
          <w:strike w:val="0"/>
          <w:color w:val="auto"/>
          <w:sz w:val="24"/>
          <w:szCs w:val="24"/>
        </w:rPr>
        <w:t>。</w:t>
      </w:r>
    </w:p>
    <w:p w14:paraId="44D42DE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18B499EA">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ascii="仿宋_GB2312" w:hAnsi="仿宋_GB2312" w:eastAsia="仿宋_GB2312" w:cs="仿宋_GB2312"/>
          <w:color w:val="000000"/>
          <w:sz w:val="24"/>
          <w:szCs w:val="24"/>
          <w:lang w:val="zh-TW" w:eastAsia="zh-TW"/>
        </w:rPr>
        <w:t>的违约金计至乙方付清租金之日止。</w:t>
      </w:r>
    </w:p>
    <w:p w14:paraId="29987A7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32C99C6F">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71AAF4B4">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w:t>
      </w:r>
      <w:r>
        <w:rPr>
          <w:rFonts w:hint="eastAsia" w:ascii="仿宋_GB2312" w:hAnsi="仿宋_GB2312" w:eastAsia="仿宋_GB2312" w:cs="仿宋_GB2312"/>
          <w:color w:val="FF0000"/>
          <w:sz w:val="24"/>
          <w:szCs w:val="24"/>
          <w:u w:val="single"/>
          <w:lang w:val="en-US" w:eastAsia="zh-CN"/>
        </w:rPr>
        <w:t>两个月</w:t>
      </w:r>
      <w:r>
        <w:rPr>
          <w:rFonts w:hint="eastAsia" w:ascii="仿宋_GB2312" w:hAnsi="仿宋_GB2312" w:eastAsia="仿宋_GB2312" w:cs="仿宋_GB2312"/>
          <w:color w:val="000000"/>
          <w:sz w:val="24"/>
          <w:szCs w:val="24"/>
          <w:lang w:val="en-US" w:eastAsia="zh-CN"/>
        </w:rPr>
        <w:t>通知甲方，并按照</w:t>
      </w:r>
      <w:r>
        <w:rPr>
          <w:rFonts w:hint="eastAsia" w:ascii="仿宋_GB2312" w:hAnsi="仿宋_GB2312" w:eastAsia="仿宋_GB2312" w:cs="仿宋_GB2312"/>
          <w:b w:val="0"/>
          <w:bCs w:val="0"/>
          <w:color w:val="FF0000"/>
          <w:sz w:val="24"/>
          <w:szCs w:val="24"/>
          <w:u w:val="single"/>
          <w:lang w:val="en-US" w:eastAsia="zh-CN"/>
        </w:rPr>
        <w:t xml:space="preserve"> 两</w:t>
      </w:r>
      <w:r>
        <w:rPr>
          <w:rFonts w:hint="eastAsia" w:ascii="仿宋_GB2312" w:hAnsi="仿宋_GB2312" w:eastAsia="仿宋_GB2312" w:cs="仿宋_GB2312"/>
          <w:color w:val="FF0000"/>
          <w:sz w:val="24"/>
          <w:szCs w:val="24"/>
          <w:u w:val="single"/>
        </w:rPr>
        <w:t>个月租金</w:t>
      </w:r>
      <w:r>
        <w:rPr>
          <w:rFonts w:hint="eastAsia" w:ascii="仿宋_GB2312" w:hAnsi="仿宋_GB2312" w:eastAsia="仿宋_GB2312" w:cs="仿宋_GB2312"/>
          <w:color w:val="000000"/>
          <w:sz w:val="24"/>
          <w:szCs w:val="24"/>
          <w:u w:val="none" w:color="auto"/>
          <w:lang w:eastAsia="zh-CN"/>
        </w:rPr>
        <w:t>的标准向甲方支付违约金。</w:t>
      </w:r>
    </w:p>
    <w:p w14:paraId="59203D2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以一</w:t>
      </w:r>
      <w:r>
        <w:rPr>
          <w:rFonts w:hint="eastAsia" w:ascii="仿宋_GB2312" w:hAnsi="仿宋_GB2312" w:eastAsia="仿宋_GB2312" w:cs="仿宋_GB2312"/>
          <w:color w:val="FF0000"/>
          <w:sz w:val="24"/>
          <w:szCs w:val="24"/>
          <w:u w:val="single"/>
          <w:lang w:val="en-US" w:eastAsia="zh-CN"/>
        </w:rPr>
        <w:t>个结算周期租</w:t>
      </w:r>
      <w:r>
        <w:rPr>
          <w:rFonts w:hint="eastAsia" w:ascii="仿宋_GB2312" w:hAnsi="仿宋_GB2312" w:eastAsia="仿宋_GB2312" w:cs="仿宋_GB2312"/>
          <w:color w:val="FF0000"/>
          <w:sz w:val="24"/>
          <w:szCs w:val="24"/>
          <w:u w:val="single"/>
        </w:rPr>
        <w:t>金为基数，按千分之一</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5E399977">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29780DA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0DFDF04B">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1DC98DF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0B53B525">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3AE4DD0B">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w:t>
      </w:r>
      <w:r>
        <w:rPr>
          <w:rFonts w:hint="eastAsia" w:ascii="仿宋_GB2312" w:hAnsi="仿宋_GB2312" w:eastAsia="仿宋_GB2312" w:cs="仿宋_GB2312"/>
          <w:color w:val="FF0000"/>
          <w:sz w:val="24"/>
          <w:szCs w:val="24"/>
          <w:u w:val="single"/>
        </w:rPr>
        <w:t>甲方根据本合同第九条第四款约定解除租赁合同的，乙方缴纳的履约保证金用作抵扣违约金。</w:t>
      </w:r>
    </w:p>
    <w:p w14:paraId="6481AE5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23E7C56A">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3.租赁期满或甲方根据本合同第九条第四款规定解除合同的，乙方扩建或建设的固定及临时建筑物，归属约定为：甲方所有   </w:t>
      </w:r>
      <w:r>
        <w:rPr>
          <w:rFonts w:hint="eastAsia" w:ascii="仿宋_GB2312" w:hAnsi="仿宋_GB2312" w:eastAsia="仿宋_GB2312" w:cs="仿宋_GB2312"/>
          <w:color w:val="000000"/>
          <w:sz w:val="24"/>
          <w:szCs w:val="24"/>
          <w:u w:val="none" w:color="auto"/>
          <w:lang w:val="en-US" w:eastAsia="zh-CN"/>
        </w:rPr>
        <w:t>。</w:t>
      </w:r>
    </w:p>
    <w:p w14:paraId="020D9B5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single" w:color="auto"/>
          <w:lang w:val="zh-TW"/>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租赁期内，因</w:t>
      </w:r>
      <w:r>
        <w:rPr>
          <w:rFonts w:hint="eastAsia" w:ascii="仿宋_GB2312" w:hAnsi="仿宋_GB2312" w:eastAsia="仿宋_GB2312" w:cs="仿宋_GB2312"/>
          <w:color w:val="000000"/>
          <w:sz w:val="24"/>
          <w:szCs w:val="24"/>
          <w:u w:val="single" w:color="auto"/>
          <w:lang w:val="en-US" w:eastAsia="zh-CN"/>
        </w:rPr>
        <w:t>国家</w:t>
      </w:r>
      <w:r>
        <w:rPr>
          <w:rFonts w:hint="eastAsia" w:ascii="仿宋_GB2312" w:hAnsi="仿宋_GB2312" w:eastAsia="仿宋_GB2312" w:cs="仿宋_GB2312"/>
          <w:color w:val="000000"/>
          <w:sz w:val="24"/>
          <w:szCs w:val="24"/>
          <w:u w:val="single" w:color="auto"/>
          <w:lang w:val="zh-TW" w:eastAsia="zh-CN"/>
        </w:rPr>
        <w:t>政策、法规或</w:t>
      </w:r>
      <w:r>
        <w:rPr>
          <w:rFonts w:hint="eastAsia" w:ascii="仿宋_GB2312" w:hAnsi="仿宋_GB2312" w:eastAsia="仿宋_GB2312" w:cs="仿宋_GB2312"/>
          <w:color w:val="auto"/>
          <w:sz w:val="24"/>
          <w:szCs w:val="24"/>
          <w:u w:val="single" w:color="auto"/>
          <w:lang w:val="zh-TW"/>
        </w:rPr>
        <w:t>政府</w:t>
      </w:r>
      <w:r>
        <w:rPr>
          <w:rFonts w:hint="eastAsia" w:ascii="仿宋_GB2312" w:hAnsi="仿宋_GB2312" w:eastAsia="仿宋_GB2312" w:cs="仿宋_GB2312"/>
          <w:color w:val="auto"/>
          <w:sz w:val="24"/>
          <w:szCs w:val="24"/>
          <w:u w:val="single" w:color="auto"/>
          <w:lang w:val="zh-TW" w:eastAsia="zh-CN"/>
        </w:rPr>
        <w:t>部门原因</w:t>
      </w:r>
      <w:r>
        <w:rPr>
          <w:rFonts w:hint="eastAsia" w:ascii="仿宋_GB2312" w:hAnsi="仿宋_GB2312" w:eastAsia="仿宋_GB2312" w:cs="仿宋_GB2312"/>
          <w:color w:val="000000"/>
          <w:sz w:val="24"/>
          <w:szCs w:val="24"/>
          <w:u w:val="single" w:color="auto"/>
          <w:lang w:val="zh-TW"/>
        </w:rPr>
        <w:t>，须收回或征用本租赁</w:t>
      </w:r>
      <w:r>
        <w:rPr>
          <w:rFonts w:hint="eastAsia" w:ascii="仿宋_GB2312" w:hAnsi="仿宋_GB2312" w:eastAsia="仿宋_GB2312" w:cs="仿宋_GB2312"/>
          <w:color w:val="000000"/>
          <w:sz w:val="24"/>
          <w:szCs w:val="24"/>
          <w:u w:val="single" w:color="auto"/>
          <w:lang w:val="zh-TW" w:eastAsia="zh-CN"/>
        </w:rPr>
        <w:t>物业</w:t>
      </w:r>
      <w:r>
        <w:rPr>
          <w:rFonts w:hint="eastAsia" w:ascii="仿宋_GB2312" w:hAnsi="仿宋_GB2312" w:eastAsia="仿宋_GB2312" w:cs="仿宋_GB2312"/>
          <w:color w:val="000000"/>
          <w:sz w:val="24"/>
          <w:szCs w:val="24"/>
          <w:u w:val="single" w:color="auto"/>
          <w:lang w:val="zh-TW"/>
        </w:rPr>
        <w:t>的，本合同自行终止</w:t>
      </w:r>
      <w:r>
        <w:rPr>
          <w:rFonts w:hint="eastAsia" w:ascii="仿宋_GB2312" w:hAnsi="仿宋_GB2312" w:eastAsia="仿宋_GB2312" w:cs="仿宋_GB2312"/>
          <w:color w:val="000000"/>
          <w:sz w:val="24"/>
          <w:szCs w:val="24"/>
          <w:u w:val="single" w:color="auto"/>
          <w:lang w:val="zh-TW" w:eastAsia="zh-CN"/>
        </w:rPr>
        <w:t>。</w:t>
      </w:r>
      <w:r>
        <w:rPr>
          <w:rFonts w:hint="eastAsia" w:ascii="仿宋_GB2312" w:hAnsi="仿宋_GB2312" w:eastAsia="仿宋_GB2312" w:cs="仿宋_GB2312"/>
          <w:color w:val="000000"/>
          <w:sz w:val="24"/>
          <w:szCs w:val="24"/>
          <w:u w:val="single" w:color="auto"/>
          <w:lang w:val="zh-TW"/>
        </w:rPr>
        <w:t>如政府给予赔偿款，则征用赔偿款项归甲方所有，</w:t>
      </w:r>
      <w:r>
        <w:rPr>
          <w:rFonts w:hint="eastAsia" w:ascii="仿宋_GB2312" w:hAnsi="仿宋_GB2312" w:eastAsia="仿宋_GB2312" w:cs="仿宋_GB2312"/>
          <w:color w:val="000000"/>
          <w:sz w:val="24"/>
          <w:szCs w:val="24"/>
          <w:u w:val="single" w:color="auto"/>
          <w:lang w:val="zh-TW" w:eastAsia="zh-CN"/>
        </w:rPr>
        <w:t>但如土地上固定建筑物为乙方出资建设的，则</w:t>
      </w:r>
      <w:r>
        <w:rPr>
          <w:rFonts w:hint="eastAsia" w:ascii="仿宋_GB2312" w:hAnsi="仿宋_GB2312" w:eastAsia="仿宋_GB2312" w:cs="仿宋_GB2312"/>
          <w:color w:val="000000"/>
          <w:sz w:val="24"/>
          <w:szCs w:val="24"/>
          <w:u w:val="single" w:color="auto"/>
          <w:lang w:val="zh-TW"/>
        </w:rPr>
        <w:t>政府给予土地上固定建筑物（含临时建筑物）赔偿款项归乙方所有</w:t>
      </w:r>
      <w:r>
        <w:rPr>
          <w:rFonts w:hint="eastAsia" w:ascii="仿宋_GB2312" w:hAnsi="仿宋_GB2312" w:eastAsia="仿宋_GB2312" w:cs="仿宋_GB2312"/>
          <w:color w:val="000000"/>
          <w:sz w:val="24"/>
          <w:szCs w:val="24"/>
          <w:u w:val="single" w:color="auto"/>
          <w:lang w:val="zh-TW" w:eastAsia="zh-CN"/>
        </w:rPr>
        <w:t>，</w:t>
      </w:r>
      <w:r>
        <w:rPr>
          <w:rFonts w:hint="default" w:ascii="Arial" w:hAnsi="Arial" w:eastAsia="仿宋_GB2312" w:cs="Arial"/>
          <w:color w:val="FF0000"/>
          <w:sz w:val="24"/>
          <w:szCs w:val="24"/>
          <w:u w:val="single"/>
          <w:lang w:val="zh-TW"/>
        </w:rPr>
        <w:t>与乙方装修、经营有关的补偿由乙方申请，归乙方所有</w:t>
      </w:r>
      <w:r>
        <w:rPr>
          <w:rFonts w:hint="eastAsia" w:ascii="仿宋_GB2312" w:hAnsi="仿宋_GB2312" w:eastAsia="仿宋_GB2312" w:cs="仿宋_GB2312"/>
          <w:color w:val="000000"/>
          <w:sz w:val="24"/>
          <w:szCs w:val="24"/>
          <w:u w:val="single" w:color="auto"/>
          <w:lang w:val="zh-TW"/>
        </w:rPr>
        <w:t>，由此造成的其他损失，由损失方自负。若政府没有对此进行赔偿，则由此造成的损失亦由损失方自负。</w:t>
      </w:r>
    </w:p>
    <w:p w14:paraId="54C1015E">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5.因目前甲方维修车间位于出租物业场地内，乙方须在租赁期内无条件保障甲方维修车间车辆的正常出入通道，具体通行位置及方式以现场实际情况及双方约定为准。</w:t>
      </w:r>
    </w:p>
    <w:p w14:paraId="7414C366">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637E493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具体为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甲方贰份，乙方壹份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rPr>
        <w:t>。</w:t>
      </w:r>
    </w:p>
    <w:p w14:paraId="3774871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贰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5919F4B7">
      <w:pPr>
        <w:pStyle w:val="3"/>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737FB2B0">
      <w:pPr>
        <w:pStyle w:val="3"/>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32A0B2D7">
      <w:pPr>
        <w:pStyle w:val="3"/>
        <w:wordWrap/>
        <w:adjustRightInd/>
        <w:snapToGrid/>
        <w:spacing w:after="0" w:line="360" w:lineRule="auto"/>
        <w:ind w:left="0" w:leftChars="0" w:firstLine="0" w:firstLineChars="0"/>
        <w:jc w:val="both"/>
        <w:textAlignment w:val="auto"/>
        <w:rPr>
          <w:rFonts w:ascii="仿宋_GB2312" w:hAnsi="仿宋_GB2312" w:eastAsia="仿宋_GB2312" w:cs="仿宋_GB2312"/>
          <w:color w:val="000000"/>
          <w:sz w:val="24"/>
          <w:szCs w:val="24"/>
          <w:lang w:val="zh-TW" w:eastAsia="zh-TW"/>
        </w:rPr>
      </w:pPr>
    </w:p>
    <w:p w14:paraId="33B1026B">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3338695A">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301E9258">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4926A214">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75FA3695">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75F77D3C">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1888038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月   </w:t>
      </w:r>
      <w:r>
        <w:rPr>
          <w:rFonts w:ascii="仿宋_GB2312" w:hAnsi="仿宋_GB2312" w:eastAsia="仿宋_GB2312" w:cs="仿宋_GB2312"/>
          <w:color w:val="000000"/>
          <w:sz w:val="24"/>
          <w:szCs w:val="24"/>
          <w:lang w:val="zh-TW" w:eastAsia="zh-TW"/>
        </w:rPr>
        <w:t xml:space="preserve">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日</w:t>
      </w:r>
    </w:p>
    <w:p w14:paraId="1720E3F5">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14:paraId="53F885C1">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u w:val="single" w:color="auto"/>
          <w:lang w:val="zh-TW" w:eastAsia="zh-TW"/>
        </w:rPr>
        <w:t xml:space="preserve"> </w:t>
      </w:r>
    </w:p>
    <w:p w14:paraId="03991B3F">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7F832493">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5EEA9C3E">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line">
                  <wp:posOffset>167640</wp:posOffset>
                </wp:positionV>
                <wp:extent cx="5516880" cy="7505065"/>
                <wp:effectExtent l="5080" t="4445" r="21590" b="15240"/>
                <wp:wrapNone/>
                <wp:docPr id="2" name="矩形 2"/>
                <wp:cNvGraphicFramePr/>
                <a:graphic xmlns:a="http://schemas.openxmlformats.org/drawingml/2006/main">
                  <a:graphicData uri="http://schemas.microsoft.com/office/word/2010/wordprocessingShape">
                    <wps:wsp>
                      <wps:cNvSpPr/>
                      <wps:spPr>
                        <a:xfrm>
                          <a:off x="0" y="0"/>
                          <a:ext cx="5516880" cy="75050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5AF2E0B">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p w14:paraId="4E82DDBF">
                            <w:pPr>
                              <w:jc w:val="center"/>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drawing>
                                <wp:inline distT="0" distB="0" distL="114300" distR="114300">
                                  <wp:extent cx="5321300" cy="7382510"/>
                                  <wp:effectExtent l="0" t="0" r="12700" b="8890"/>
                                  <wp:docPr id="1" name="图片 1" descr="车间平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车间平面图"/>
                                          <pic:cNvPicPr>
                                            <a:picLocks noChangeAspect="1"/>
                                          </pic:cNvPicPr>
                                        </pic:nvPicPr>
                                        <pic:blipFill>
                                          <a:blip r:embed="rId7"/>
                                          <a:stretch>
                                            <a:fillRect/>
                                          </a:stretch>
                                        </pic:blipFill>
                                        <pic:spPr>
                                          <a:xfrm>
                                            <a:off x="0" y="0"/>
                                            <a:ext cx="5321300" cy="7382510"/>
                                          </a:xfrm>
                                          <a:prstGeom prst="rect">
                                            <a:avLst/>
                                          </a:prstGeom>
                                          <a:noFill/>
                                          <a:ln>
                                            <a:noFill/>
                                          </a:ln>
                                        </pic:spPr>
                                      </pic:pic>
                                    </a:graphicData>
                                  </a:graphic>
                                </wp:inline>
                              </w:drawing>
                            </w:r>
                          </w:p>
                        </w:txbxContent>
                      </wps:txbx>
                      <wps:bodyPr lIns="45720" tIns="45720" rIns="45720" bIns="45720" upright="1"/>
                    </wps:wsp>
                  </a:graphicData>
                </a:graphic>
              </wp:anchor>
            </w:drawing>
          </mc:Choice>
          <mc:Fallback>
            <w:pict>
              <v:rect id="_x0000_s1026" o:spid="_x0000_s1026" o:spt="1" style="position:absolute;left:0pt;margin-left:-0.75pt;margin-top:13.2pt;height:590.95pt;width:434.4pt;mso-position-vertical-relative:line;z-index:251660288;mso-width-relative:page;mso-height-relative:page;" fillcolor="#FFFFFF" filled="t" stroked="t" coordsize="21600,21600" o:gfxdata="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uC6wz2wAAAAoB&#10;AAAPAAAAAAAAAAEAIAAAACIAAABkcnMvZG93bnJldi54bWxQSwECFAAUAAAACACHTuJAaMuwbRgC&#10;AABsBAAADgAAAAAAAAABACAAAAAqAQAAZHJzL2Uyb0RvYy54bWxQSwUGAAAAAAYABgBZAQAAtAUA&#10;AAAA&#10;">
                <v:fill on="t" focussize="0,0"/>
                <v:stroke color="#000000" joinstyle="miter"/>
                <v:imagedata o:title=""/>
                <o:lock v:ext="edit" aspectratio="f"/>
                <v:textbox inset="1.27mm,1.27mm,1.27mm,1.27mm">
                  <w:txbxContent>
                    <w:p w14:paraId="45AF2E0B">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p w14:paraId="4E82DDBF">
                      <w:pPr>
                        <w:jc w:val="center"/>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drawing>
                          <wp:inline distT="0" distB="0" distL="114300" distR="114300">
                            <wp:extent cx="5321300" cy="7382510"/>
                            <wp:effectExtent l="0" t="0" r="12700" b="8890"/>
                            <wp:docPr id="1" name="图片 1" descr="车间平面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车间平面图"/>
                                    <pic:cNvPicPr>
                                      <a:picLocks noChangeAspect="1"/>
                                    </pic:cNvPicPr>
                                  </pic:nvPicPr>
                                  <pic:blipFill>
                                    <a:blip r:embed="rId7"/>
                                    <a:stretch>
                                      <a:fillRect/>
                                    </a:stretch>
                                  </pic:blipFill>
                                  <pic:spPr>
                                    <a:xfrm>
                                      <a:off x="0" y="0"/>
                                      <a:ext cx="5321300" cy="7382510"/>
                                    </a:xfrm>
                                    <a:prstGeom prst="rect">
                                      <a:avLst/>
                                    </a:prstGeom>
                                    <a:noFill/>
                                    <a:ln>
                                      <a:noFill/>
                                    </a:ln>
                                  </pic:spPr>
                                </pic:pic>
                              </a:graphicData>
                            </a:graphic>
                          </wp:inline>
                        </w:drawing>
                      </w:r>
                    </w:p>
                  </w:txbxContent>
                </v:textbox>
              </v:rect>
            </w:pict>
          </mc:Fallback>
        </mc:AlternateContent>
      </w:r>
    </w:p>
    <w:p w14:paraId="40A1FFFD">
      <w:pPr>
        <w:widowControl/>
        <w:jc w:val="left"/>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2DD19A51">
      <w:pPr>
        <w:widowControl w:val="0"/>
        <w:wordWrap/>
        <w:adjustRightInd/>
        <w:snapToGrid/>
        <w:spacing w:line="360" w:lineRule="auto"/>
        <w:jc w:val="center"/>
        <w:textAlignment w:val="auto"/>
        <w:rPr>
          <w:rFonts w:hint="eastAsia" w:ascii="黑体" w:hAnsi="黑体" w:eastAsia="黑体" w:cs="仿宋_GB2312"/>
          <w:b w:val="0"/>
          <w:bCs/>
          <w:color w:val="000000"/>
          <w:sz w:val="32"/>
          <w:szCs w:val="32"/>
          <w:lang w:val="en-US"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tbl>
      <w:tblPr>
        <w:tblStyle w:val="6"/>
        <w:tblpPr w:leftFromText="180" w:rightFromText="180" w:vertAnchor="text" w:horzAnchor="page" w:tblpX="1467" w:tblpY="623"/>
        <w:tblOverlap w:val="never"/>
        <w:tblW w:w="9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3"/>
      </w:tblGrid>
      <w:tr w14:paraId="6946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0"/>
            <w:vAlign w:val="center"/>
          </w:tcPr>
          <w:p w14:paraId="3E28698C">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752" w:type="dxa"/>
            <w:gridSpan w:val="4"/>
            <w:tcBorders>
              <w:top w:val="single" w:color="auto" w:sz="4" w:space="0"/>
              <w:bottom w:val="nil"/>
              <w:right w:val="single" w:color="auto" w:sz="4" w:space="0"/>
            </w:tcBorders>
            <w:noWrap w:val="0"/>
            <w:vAlign w:val="center"/>
          </w:tcPr>
          <w:p w14:paraId="2C5DAF89">
            <w:pPr>
              <w:spacing w:line="240" w:lineRule="auto"/>
              <w:jc w:val="center"/>
              <w:rPr>
                <w:rFonts w:hint="default" w:ascii="黑体" w:hAnsi="黑体" w:eastAsia="仿宋_GB2312" w:cs="黑体"/>
                <w:b w:val="0"/>
                <w:bCs w:val="0"/>
                <w:color w:val="000000"/>
                <w:sz w:val="24"/>
                <w:szCs w:val="24"/>
                <w:lang w:val="en-US" w:eastAsia="zh-CN"/>
              </w:rPr>
            </w:pPr>
            <w:r>
              <w:rPr>
                <w:rFonts w:hint="eastAsia" w:ascii="仿宋_GB2312" w:hAnsi="仿宋_GB2312" w:eastAsia="仿宋_GB2312" w:cs="仿宋_GB2312"/>
                <w:color w:val="0000FF"/>
                <w:sz w:val="24"/>
                <w:szCs w:val="24"/>
                <w:u w:val="single"/>
                <w:lang w:val="en-US" w:eastAsia="zh-CN"/>
              </w:rPr>
              <w:t>湛江</w:t>
            </w:r>
            <w:r>
              <w:rPr>
                <w:rFonts w:ascii="仿宋_GB2312" w:hAnsi="仿宋_GB2312" w:eastAsia="仿宋_GB2312" w:cs="仿宋_GB2312"/>
                <w:color w:val="0000FF"/>
                <w:sz w:val="24"/>
                <w:szCs w:val="24"/>
                <w:lang w:val="zh-TW" w:eastAsia="zh-TW"/>
              </w:rPr>
              <w:t>市</w:t>
            </w:r>
            <w:r>
              <w:rPr>
                <w:rFonts w:hint="eastAsia" w:ascii="仿宋_GB2312" w:hAnsi="仿宋_GB2312" w:eastAsia="仿宋_GB2312" w:cs="仿宋_GB2312"/>
                <w:color w:val="0000FF"/>
                <w:sz w:val="24"/>
                <w:szCs w:val="24"/>
                <w:u w:val="single"/>
                <w:lang w:val="en-US" w:eastAsia="zh-CN"/>
              </w:rPr>
              <w:t>吴川</w:t>
            </w:r>
            <w:r>
              <w:rPr>
                <w:rFonts w:ascii="仿宋_GB2312" w:hAnsi="仿宋_GB2312" w:eastAsia="仿宋_GB2312" w:cs="仿宋_GB2312"/>
                <w:color w:val="0000FF"/>
                <w:sz w:val="24"/>
                <w:szCs w:val="24"/>
                <w:lang w:val="zh-TW" w:eastAsia="zh-TW"/>
              </w:rPr>
              <w:t>县（</w:t>
            </w:r>
            <w:r>
              <w:rPr>
                <w:rFonts w:hint="eastAsia" w:ascii="仿宋_GB2312" w:hAnsi="仿宋_GB2312" w:eastAsia="仿宋_GB2312" w:cs="仿宋_GB2312"/>
                <w:color w:val="0000FF"/>
                <w:sz w:val="24"/>
                <w:szCs w:val="24"/>
                <w:lang w:val="zh-TW" w:eastAsia="zh-CN"/>
              </w:rPr>
              <w:t>市</w:t>
            </w:r>
            <w:r>
              <w:rPr>
                <w:rFonts w:hint="eastAsia" w:ascii="仿宋_GB2312" w:hAnsi="仿宋_GB2312" w:eastAsia="仿宋_GB2312" w:cs="仿宋_GB2312"/>
                <w:color w:val="0000FF"/>
                <w:sz w:val="24"/>
                <w:szCs w:val="24"/>
                <w:lang w:val="zh-TW"/>
              </w:rPr>
              <w:t>、</w:t>
            </w:r>
            <w:r>
              <w:rPr>
                <w:rFonts w:hint="eastAsia" w:ascii="仿宋_GB2312" w:hAnsi="仿宋_GB2312" w:eastAsia="仿宋_GB2312" w:cs="仿宋_GB2312"/>
                <w:color w:val="0000FF"/>
                <w:sz w:val="24"/>
                <w:szCs w:val="24"/>
                <w:lang w:val="zh-TW" w:eastAsia="zh-CN"/>
              </w:rPr>
              <w:t>区</w:t>
            </w:r>
            <w:r>
              <w:rPr>
                <w:rFonts w:ascii="仿宋_GB2312" w:hAnsi="仿宋_GB2312" w:eastAsia="仿宋_GB2312" w:cs="仿宋_GB2312"/>
                <w:color w:val="0000FF"/>
                <w:sz w:val="24"/>
                <w:szCs w:val="24"/>
                <w:lang w:val="zh-TW" w:eastAsia="zh-TW"/>
              </w:rPr>
              <w:t>）</w:t>
            </w:r>
            <w:r>
              <w:rPr>
                <w:rFonts w:hint="eastAsia" w:ascii="仿宋_GB2312" w:hAnsi="仿宋_GB2312" w:eastAsia="仿宋_GB2312" w:cs="仿宋_GB2312"/>
                <w:color w:val="0000FF"/>
                <w:sz w:val="24"/>
                <w:szCs w:val="24"/>
                <w:u w:val="single" w:color="auto"/>
                <w:lang w:val="en-US" w:eastAsia="zh-CN"/>
              </w:rPr>
              <w:t>海滨</w:t>
            </w:r>
            <w:r>
              <w:rPr>
                <w:rFonts w:ascii="仿宋_GB2312" w:hAnsi="仿宋_GB2312" w:eastAsia="仿宋_GB2312" w:cs="仿宋_GB2312"/>
                <w:color w:val="0000FF"/>
                <w:sz w:val="24"/>
                <w:szCs w:val="24"/>
                <w:lang w:val="zh-TW" w:eastAsia="zh-TW"/>
              </w:rPr>
              <w:t>街</w:t>
            </w:r>
            <w:r>
              <w:rPr>
                <w:rFonts w:hint="eastAsia" w:ascii="仿宋_GB2312" w:hAnsi="仿宋_GB2312" w:eastAsia="仿宋_GB2312" w:cs="仿宋_GB2312"/>
                <w:color w:val="0000FF"/>
                <w:sz w:val="24"/>
                <w:szCs w:val="24"/>
                <w:lang w:val="zh-TW"/>
              </w:rPr>
              <w:t>道</w:t>
            </w:r>
            <w:r>
              <w:rPr>
                <w:rFonts w:ascii="仿宋_GB2312" w:hAnsi="仿宋_GB2312" w:eastAsia="仿宋_GB2312" w:cs="仿宋_GB2312"/>
                <w:color w:val="0000FF"/>
                <w:sz w:val="24"/>
                <w:szCs w:val="24"/>
                <w:lang w:val="zh-TW" w:eastAsia="zh-TW"/>
              </w:rPr>
              <w:t>（</w:t>
            </w:r>
            <w:r>
              <w:rPr>
                <w:rFonts w:hint="eastAsia" w:ascii="仿宋_GB2312" w:hAnsi="仿宋_GB2312" w:eastAsia="仿宋_GB2312" w:cs="仿宋_GB2312"/>
                <w:color w:val="0000FF"/>
                <w:sz w:val="24"/>
                <w:szCs w:val="24"/>
                <w:lang w:val="zh-TW" w:eastAsia="zh-CN"/>
              </w:rPr>
              <w:t>乡、</w:t>
            </w:r>
            <w:r>
              <w:rPr>
                <w:rFonts w:ascii="仿宋_GB2312" w:hAnsi="仿宋_GB2312" w:eastAsia="仿宋_GB2312" w:cs="仿宋_GB2312"/>
                <w:color w:val="0000FF"/>
                <w:sz w:val="24"/>
                <w:szCs w:val="24"/>
                <w:lang w:val="zh-TW" w:eastAsia="zh-TW"/>
              </w:rPr>
              <w:t>镇）</w:t>
            </w:r>
            <w:r>
              <w:rPr>
                <w:rFonts w:hint="eastAsia" w:ascii="仿宋_GB2312" w:hAnsi="仿宋_GB2312" w:eastAsia="仿宋_GB2312" w:cs="仿宋_GB2312"/>
                <w:color w:val="0000FF"/>
                <w:sz w:val="24"/>
                <w:szCs w:val="24"/>
                <w:u w:val="single" w:color="auto"/>
                <w:lang w:val="en-US" w:eastAsia="zh-CN"/>
              </w:rPr>
              <w:t>天水大厦旁</w:t>
            </w:r>
          </w:p>
        </w:tc>
      </w:tr>
      <w:tr w14:paraId="16D8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0"/>
            <w:vAlign w:val="center"/>
          </w:tcPr>
          <w:p w14:paraId="4343F5C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1650" w:type="dxa"/>
            <w:noWrap w:val="0"/>
            <w:vAlign w:val="center"/>
          </w:tcPr>
          <w:p w14:paraId="3C0D3EC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1340" w:type="dxa"/>
            <w:noWrap w:val="0"/>
            <w:vAlign w:val="center"/>
          </w:tcPr>
          <w:p w14:paraId="36CF283A">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noWrap w:val="0"/>
            <w:vAlign w:val="center"/>
          </w:tcPr>
          <w:p w14:paraId="0C25E0D6">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noWrap w:val="0"/>
            <w:vAlign w:val="center"/>
          </w:tcPr>
          <w:p w14:paraId="434D9C01">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3" w:type="dxa"/>
            <w:noWrap w:val="0"/>
            <w:vAlign w:val="center"/>
          </w:tcPr>
          <w:p w14:paraId="3F4A5A15">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6219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817" w:type="dxa"/>
            <w:vMerge w:val="restart"/>
            <w:noWrap w:val="0"/>
            <w:vAlign w:val="center"/>
          </w:tcPr>
          <w:p w14:paraId="4705A8E5">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1650" w:type="dxa"/>
            <w:noWrap w:val="0"/>
            <w:vAlign w:val="center"/>
          </w:tcPr>
          <w:p w14:paraId="0AF2BBB6">
            <w:pPr>
              <w:spacing w:line="240" w:lineRule="auto"/>
              <w:jc w:val="center"/>
              <w:rPr>
                <w:rFonts w:hint="default" w:ascii="仿宋_GB2312" w:hAnsi="仿宋_GB2312" w:eastAsia="仿宋_GB2312" w:cs="仿宋_GB2312"/>
                <w:b w:val="0"/>
                <w:bCs w:val="0"/>
                <w:color w:val="0000FF"/>
                <w:sz w:val="24"/>
                <w:szCs w:val="24"/>
                <w:lang w:val="en-US" w:eastAsia="zh-CN"/>
              </w:rPr>
            </w:pPr>
            <w:r>
              <w:rPr>
                <w:rFonts w:hint="eastAsia"/>
                <w:sz w:val="21"/>
                <w:szCs w:val="21"/>
                <w:lang w:val="en-US" w:eastAsia="zh-CN"/>
              </w:rPr>
              <w:t>维修车间之三</w:t>
            </w:r>
          </w:p>
        </w:tc>
        <w:tc>
          <w:tcPr>
            <w:tcW w:w="1340" w:type="dxa"/>
            <w:noWrap w:val="0"/>
            <w:vAlign w:val="center"/>
          </w:tcPr>
          <w:p w14:paraId="232EF797">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343" w:type="dxa"/>
            <w:noWrap w:val="0"/>
            <w:vAlign w:val="center"/>
          </w:tcPr>
          <w:p w14:paraId="51A23835">
            <w:pPr>
              <w:spacing w:line="240" w:lineRule="auto"/>
              <w:jc w:val="both"/>
              <w:rPr>
                <w:rFonts w:hint="default" w:ascii="仿宋_GB2312" w:hAnsi="仿宋_GB2312" w:eastAsia="仿宋_GB2312" w:cs="仿宋_GB2312"/>
                <w:b w:val="0"/>
                <w:bCs w:val="0"/>
                <w:color w:val="0000FF"/>
                <w:sz w:val="24"/>
                <w:szCs w:val="24"/>
                <w:lang w:val="en-US" w:eastAsia="zh-CN"/>
              </w:rPr>
            </w:pPr>
            <w:r>
              <w:rPr>
                <w:rFonts w:hint="eastAsia" w:ascii="仿宋_GB2312" w:hAnsi="仿宋_GB2312" w:eastAsia="仿宋_GB2312" w:cs="仿宋_GB2312"/>
                <w:b w:val="0"/>
                <w:bCs w:val="0"/>
                <w:color w:val="0000FF"/>
                <w:sz w:val="24"/>
                <w:szCs w:val="24"/>
                <w:lang w:val="en-US" w:eastAsia="zh-CN"/>
              </w:rPr>
              <w:t>修理车间仓库1间</w:t>
            </w:r>
          </w:p>
        </w:tc>
        <w:tc>
          <w:tcPr>
            <w:tcW w:w="1976" w:type="dxa"/>
            <w:noWrap w:val="0"/>
            <w:vAlign w:val="center"/>
          </w:tcPr>
          <w:p w14:paraId="7D81A94F">
            <w:pPr>
              <w:spacing w:line="336" w:lineRule="auto"/>
              <w:jc w:val="center"/>
              <w:rPr>
                <w:rFonts w:hint="default" w:ascii="仿宋_GB2312" w:hAnsi="仿宋_GB2312" w:eastAsia="仿宋_GB2312" w:cs="仿宋_GB2312"/>
                <w:b w:val="0"/>
                <w:bCs/>
                <w:color w:val="0000FF"/>
                <w:sz w:val="24"/>
                <w:szCs w:val="24"/>
                <w:lang w:val="en-US" w:eastAsia="zh-CN"/>
              </w:rPr>
            </w:pPr>
          </w:p>
        </w:tc>
        <w:tc>
          <w:tcPr>
            <w:tcW w:w="2093" w:type="dxa"/>
            <w:noWrap w:val="0"/>
            <w:vAlign w:val="center"/>
          </w:tcPr>
          <w:p w14:paraId="27B5E3E0">
            <w:pPr>
              <w:spacing w:line="336" w:lineRule="auto"/>
              <w:jc w:val="left"/>
              <w:rPr>
                <w:rFonts w:hint="eastAsia" w:ascii="仿宋_GB2312" w:hAnsi="仿宋_GB2312" w:eastAsia="仿宋_GB2312" w:cs="仿宋_GB2312"/>
                <w:b w:val="0"/>
                <w:bCs/>
                <w:color w:val="000000"/>
                <w:sz w:val="24"/>
                <w:szCs w:val="24"/>
                <w:lang w:val="zh-TW" w:eastAsia="zh-CN"/>
              </w:rPr>
            </w:pPr>
          </w:p>
        </w:tc>
      </w:tr>
      <w:tr w14:paraId="73D7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67AA6317">
            <w:pPr>
              <w:spacing w:line="240" w:lineRule="auto"/>
              <w:jc w:val="center"/>
              <w:rPr>
                <w:rFonts w:hint="eastAsia" w:ascii="黑体" w:hAnsi="黑体" w:eastAsia="黑体" w:cs="黑体"/>
                <w:b w:val="0"/>
                <w:bCs w:val="0"/>
                <w:color w:val="000000"/>
                <w:sz w:val="24"/>
                <w:szCs w:val="24"/>
                <w:lang w:val="zh-TW" w:eastAsia="zh-TW"/>
              </w:rPr>
            </w:pPr>
          </w:p>
        </w:tc>
        <w:tc>
          <w:tcPr>
            <w:tcW w:w="1650" w:type="dxa"/>
            <w:noWrap w:val="0"/>
            <w:vAlign w:val="center"/>
          </w:tcPr>
          <w:p w14:paraId="45E9983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noWrap w:val="0"/>
            <w:vAlign w:val="center"/>
          </w:tcPr>
          <w:p w14:paraId="7FDE1416">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noWrap w:val="0"/>
            <w:vAlign w:val="center"/>
          </w:tcPr>
          <w:p w14:paraId="42392335">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976" w:type="dxa"/>
            <w:noWrap w:val="0"/>
            <w:vAlign w:val="center"/>
          </w:tcPr>
          <w:p w14:paraId="0531F9C2">
            <w:pPr>
              <w:spacing w:line="336" w:lineRule="auto"/>
              <w:jc w:val="left"/>
              <w:rPr>
                <w:rFonts w:hint="default" w:ascii="仿宋_GB2312" w:hAnsi="仿宋_GB2312" w:eastAsia="仿宋_GB2312" w:cs="仿宋_GB2312"/>
                <w:b w:val="0"/>
                <w:bCs/>
                <w:color w:val="0000FF"/>
                <w:sz w:val="24"/>
                <w:szCs w:val="24"/>
                <w:lang w:val="en-US" w:eastAsia="zh-CN"/>
              </w:rPr>
            </w:pPr>
          </w:p>
        </w:tc>
        <w:tc>
          <w:tcPr>
            <w:tcW w:w="2093" w:type="dxa"/>
            <w:noWrap w:val="0"/>
            <w:vAlign w:val="center"/>
          </w:tcPr>
          <w:p w14:paraId="4447E224">
            <w:pPr>
              <w:spacing w:line="336" w:lineRule="auto"/>
              <w:jc w:val="left"/>
              <w:rPr>
                <w:rFonts w:hint="eastAsia" w:ascii="仿宋_GB2312" w:hAnsi="仿宋_GB2312" w:eastAsia="仿宋_GB2312" w:cs="仿宋_GB2312"/>
                <w:b w:val="0"/>
                <w:bCs/>
                <w:color w:val="0000FF"/>
                <w:sz w:val="24"/>
                <w:szCs w:val="24"/>
                <w:lang w:val="zh-TW" w:eastAsia="zh-CN"/>
              </w:rPr>
            </w:pPr>
          </w:p>
        </w:tc>
      </w:tr>
      <w:tr w14:paraId="2FEF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4393F854">
            <w:pPr>
              <w:spacing w:line="240" w:lineRule="auto"/>
              <w:jc w:val="center"/>
              <w:rPr>
                <w:rFonts w:hint="eastAsia" w:ascii="黑体" w:hAnsi="黑体" w:eastAsia="黑体" w:cs="黑体"/>
                <w:b w:val="0"/>
                <w:bCs w:val="0"/>
                <w:color w:val="000000"/>
                <w:sz w:val="24"/>
                <w:szCs w:val="24"/>
                <w:lang w:val="zh-TW" w:eastAsia="zh-TW"/>
              </w:rPr>
            </w:pPr>
          </w:p>
        </w:tc>
        <w:tc>
          <w:tcPr>
            <w:tcW w:w="1650" w:type="dxa"/>
            <w:noWrap w:val="0"/>
            <w:vAlign w:val="center"/>
          </w:tcPr>
          <w:p w14:paraId="7D92CC7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noWrap w:val="0"/>
            <w:vAlign w:val="center"/>
          </w:tcPr>
          <w:p w14:paraId="50D4982A">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noWrap w:val="0"/>
            <w:vAlign w:val="center"/>
          </w:tcPr>
          <w:p w14:paraId="7A9FC39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noWrap w:val="0"/>
            <w:vAlign w:val="center"/>
          </w:tcPr>
          <w:p w14:paraId="120A5F3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33AF1D20">
            <w:pPr>
              <w:spacing w:line="336" w:lineRule="auto"/>
              <w:jc w:val="left"/>
              <w:rPr>
                <w:rFonts w:hint="eastAsia" w:ascii="仿宋_GB2312" w:hAnsi="仿宋_GB2312" w:eastAsia="仿宋_GB2312" w:cs="仿宋_GB2312"/>
                <w:b w:val="0"/>
                <w:bCs/>
                <w:color w:val="000000"/>
                <w:sz w:val="24"/>
                <w:szCs w:val="24"/>
                <w:lang w:val="zh-TW" w:eastAsia="zh-CN"/>
              </w:rPr>
            </w:pPr>
          </w:p>
        </w:tc>
      </w:tr>
      <w:tr w14:paraId="0CB8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2D5C7941">
            <w:pPr>
              <w:spacing w:line="240" w:lineRule="auto"/>
              <w:jc w:val="center"/>
              <w:rPr>
                <w:rFonts w:hint="eastAsia" w:ascii="黑体" w:hAnsi="黑体" w:eastAsia="黑体" w:cs="黑体"/>
                <w:b w:val="0"/>
                <w:bCs w:val="0"/>
                <w:color w:val="000000"/>
                <w:sz w:val="24"/>
                <w:szCs w:val="24"/>
                <w:lang w:val="zh-TW" w:eastAsia="zh-TW"/>
              </w:rPr>
            </w:pPr>
          </w:p>
        </w:tc>
        <w:tc>
          <w:tcPr>
            <w:tcW w:w="1650" w:type="dxa"/>
            <w:noWrap w:val="0"/>
            <w:vAlign w:val="center"/>
          </w:tcPr>
          <w:p w14:paraId="67927A5F">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noWrap w:val="0"/>
            <w:vAlign w:val="center"/>
          </w:tcPr>
          <w:p w14:paraId="067AABD6">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noWrap w:val="0"/>
            <w:vAlign w:val="center"/>
          </w:tcPr>
          <w:p w14:paraId="1FA2E72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noWrap w:val="0"/>
            <w:vAlign w:val="center"/>
          </w:tcPr>
          <w:p w14:paraId="18BD087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394ED569">
            <w:pPr>
              <w:spacing w:line="336" w:lineRule="auto"/>
              <w:jc w:val="left"/>
              <w:rPr>
                <w:rFonts w:hint="eastAsia" w:ascii="仿宋_GB2312" w:hAnsi="仿宋_GB2312" w:eastAsia="仿宋_GB2312" w:cs="仿宋_GB2312"/>
                <w:b w:val="0"/>
                <w:bCs/>
                <w:color w:val="000000"/>
                <w:sz w:val="24"/>
                <w:szCs w:val="24"/>
                <w:lang w:val="zh-TW" w:eastAsia="zh-CN"/>
              </w:rPr>
            </w:pPr>
          </w:p>
        </w:tc>
      </w:tr>
      <w:tr w14:paraId="2964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286204CA">
            <w:pPr>
              <w:spacing w:line="240" w:lineRule="auto"/>
              <w:jc w:val="center"/>
              <w:rPr>
                <w:rFonts w:hint="eastAsia" w:ascii="黑体" w:hAnsi="黑体" w:eastAsia="黑体" w:cs="黑体"/>
                <w:b w:val="0"/>
                <w:bCs w:val="0"/>
                <w:color w:val="000000"/>
                <w:sz w:val="24"/>
                <w:szCs w:val="24"/>
                <w:lang w:val="zh-TW" w:eastAsia="zh-TW"/>
              </w:rPr>
            </w:pPr>
          </w:p>
        </w:tc>
        <w:tc>
          <w:tcPr>
            <w:tcW w:w="1650" w:type="dxa"/>
            <w:noWrap w:val="0"/>
            <w:vAlign w:val="center"/>
          </w:tcPr>
          <w:p w14:paraId="36B1F5D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noWrap w:val="0"/>
            <w:vAlign w:val="center"/>
          </w:tcPr>
          <w:p w14:paraId="23F3EF5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noWrap w:val="0"/>
            <w:vAlign w:val="center"/>
          </w:tcPr>
          <w:p w14:paraId="0F4A952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noWrap w:val="0"/>
            <w:vAlign w:val="center"/>
          </w:tcPr>
          <w:p w14:paraId="0D682C0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750D4A33">
            <w:pPr>
              <w:spacing w:line="336" w:lineRule="auto"/>
              <w:jc w:val="left"/>
              <w:rPr>
                <w:rFonts w:hint="eastAsia" w:ascii="仿宋_GB2312" w:hAnsi="仿宋_GB2312" w:eastAsia="仿宋_GB2312" w:cs="仿宋_GB2312"/>
                <w:b w:val="0"/>
                <w:bCs/>
                <w:color w:val="000000"/>
                <w:sz w:val="24"/>
                <w:szCs w:val="24"/>
                <w:lang w:val="zh-TW" w:eastAsia="zh-CN"/>
              </w:rPr>
            </w:pPr>
          </w:p>
        </w:tc>
      </w:tr>
      <w:tr w14:paraId="2581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0"/>
            <w:vAlign w:val="center"/>
          </w:tcPr>
          <w:p w14:paraId="2CD9B0D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1650" w:type="dxa"/>
            <w:noWrap w:val="0"/>
            <w:vAlign w:val="center"/>
          </w:tcPr>
          <w:p w14:paraId="22821DDB">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1340" w:type="dxa"/>
            <w:noWrap w:val="0"/>
            <w:vAlign w:val="center"/>
          </w:tcPr>
          <w:p w14:paraId="49CE0742">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noWrap w:val="0"/>
            <w:vAlign w:val="center"/>
          </w:tcPr>
          <w:p w14:paraId="598578C2">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noWrap w:val="0"/>
            <w:vAlign w:val="center"/>
          </w:tcPr>
          <w:p w14:paraId="5AF593A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3" w:type="dxa"/>
            <w:noWrap w:val="0"/>
            <w:vAlign w:val="center"/>
          </w:tcPr>
          <w:p w14:paraId="5E9878B1">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1B35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0"/>
            <w:vAlign w:val="center"/>
          </w:tcPr>
          <w:p w14:paraId="3F02D16F">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1650" w:type="dxa"/>
            <w:noWrap w:val="0"/>
            <w:vAlign w:val="center"/>
          </w:tcPr>
          <w:p w14:paraId="58D61B05">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1340" w:type="dxa"/>
            <w:noWrap w:val="0"/>
            <w:vAlign w:val="center"/>
          </w:tcPr>
          <w:p w14:paraId="0FDCBBD9">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613AD2CD">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63DBF073">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360AE9EA">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3A4C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10C1BE05">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noWrap w:val="0"/>
            <w:vAlign w:val="center"/>
          </w:tcPr>
          <w:p w14:paraId="494F7811">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1340" w:type="dxa"/>
            <w:noWrap w:val="0"/>
            <w:vAlign w:val="center"/>
          </w:tcPr>
          <w:p w14:paraId="09299522">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2EE6C087">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631DA503">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094CD822">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25E1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33CFAFFE">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noWrap w:val="0"/>
            <w:vAlign w:val="center"/>
          </w:tcPr>
          <w:p w14:paraId="16EF5E60">
            <w:pPr>
              <w:jc w:val="center"/>
              <w:rPr>
                <w:rFonts w:hint="eastAsia" w:ascii="仿宋_GB2312" w:hAnsi="仿宋_GB2312" w:eastAsia="仿宋_GB2312" w:cs="仿宋_GB2312"/>
                <w:b w:val="0"/>
                <w:bCs/>
                <w:color w:val="000000"/>
                <w:sz w:val="24"/>
                <w:szCs w:val="24"/>
                <w:lang w:val="zh-TW" w:eastAsia="zh-CN"/>
              </w:rPr>
            </w:pPr>
          </w:p>
        </w:tc>
        <w:tc>
          <w:tcPr>
            <w:tcW w:w="1340" w:type="dxa"/>
            <w:noWrap w:val="0"/>
            <w:vAlign w:val="center"/>
          </w:tcPr>
          <w:p w14:paraId="10306F5F">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74AE8654">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3DB351AB">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3E3C8FE3">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59FD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5A96158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noWrap w:val="0"/>
            <w:vAlign w:val="center"/>
          </w:tcPr>
          <w:p w14:paraId="07EDD79C">
            <w:pPr>
              <w:jc w:val="center"/>
              <w:rPr>
                <w:rFonts w:hint="eastAsia" w:ascii="仿宋_GB2312" w:hAnsi="仿宋_GB2312" w:eastAsia="仿宋_GB2312" w:cs="仿宋_GB2312"/>
                <w:b w:val="0"/>
                <w:bCs/>
                <w:color w:val="000000"/>
                <w:sz w:val="24"/>
                <w:szCs w:val="24"/>
                <w:lang w:val="zh-TW" w:eastAsia="zh-CN"/>
              </w:rPr>
            </w:pPr>
          </w:p>
        </w:tc>
        <w:tc>
          <w:tcPr>
            <w:tcW w:w="1340" w:type="dxa"/>
            <w:noWrap w:val="0"/>
            <w:vAlign w:val="center"/>
          </w:tcPr>
          <w:p w14:paraId="39FFE5FB">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0B5DC4E9">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6C759E6E">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796AF1E0">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214F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0"/>
            <w:vAlign w:val="center"/>
          </w:tcPr>
          <w:p w14:paraId="5E3914C6">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noWrap w:val="0"/>
            <w:vAlign w:val="center"/>
          </w:tcPr>
          <w:p w14:paraId="143B8543">
            <w:pPr>
              <w:jc w:val="center"/>
              <w:rPr>
                <w:rFonts w:hint="eastAsia" w:ascii="仿宋_GB2312" w:hAnsi="仿宋_GB2312" w:eastAsia="仿宋_GB2312" w:cs="仿宋_GB2312"/>
                <w:b w:val="0"/>
                <w:bCs/>
                <w:color w:val="000000"/>
                <w:sz w:val="24"/>
                <w:szCs w:val="24"/>
                <w:lang w:val="zh-TW" w:eastAsia="zh-CN"/>
              </w:rPr>
            </w:pPr>
          </w:p>
        </w:tc>
        <w:tc>
          <w:tcPr>
            <w:tcW w:w="1340" w:type="dxa"/>
            <w:noWrap w:val="0"/>
            <w:vAlign w:val="center"/>
          </w:tcPr>
          <w:p w14:paraId="63D3A625">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116ED789">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65DC642C">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3C245E02">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7DB3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817" w:type="dxa"/>
            <w:vMerge w:val="continue"/>
            <w:noWrap w:val="0"/>
            <w:vAlign w:val="center"/>
          </w:tcPr>
          <w:p w14:paraId="198E2A1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noWrap w:val="0"/>
            <w:vAlign w:val="center"/>
          </w:tcPr>
          <w:p w14:paraId="722CE9AA">
            <w:pPr>
              <w:jc w:val="center"/>
              <w:rPr>
                <w:rFonts w:hint="eastAsia" w:ascii="仿宋_GB2312" w:hAnsi="仿宋_GB2312" w:eastAsia="仿宋_GB2312" w:cs="仿宋_GB2312"/>
                <w:b w:val="0"/>
                <w:bCs/>
                <w:color w:val="000000"/>
                <w:sz w:val="24"/>
                <w:szCs w:val="24"/>
                <w:lang w:val="zh-TW" w:eastAsia="zh-CN"/>
              </w:rPr>
            </w:pPr>
          </w:p>
        </w:tc>
        <w:tc>
          <w:tcPr>
            <w:tcW w:w="1340" w:type="dxa"/>
            <w:noWrap w:val="0"/>
            <w:vAlign w:val="center"/>
          </w:tcPr>
          <w:p w14:paraId="194B8A45">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noWrap w:val="0"/>
            <w:vAlign w:val="center"/>
          </w:tcPr>
          <w:p w14:paraId="3B1FCF46">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noWrap w:val="0"/>
            <w:vAlign w:val="center"/>
          </w:tcPr>
          <w:p w14:paraId="7E96BBF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noWrap w:val="0"/>
            <w:vAlign w:val="center"/>
          </w:tcPr>
          <w:p w14:paraId="5EF874C0">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58DE2AFC">
      <w:pPr>
        <w:widowControl w:val="0"/>
        <w:wordWrap/>
        <w:adjustRightInd/>
        <w:snapToGrid/>
        <w:spacing w:before="312" w:line="400" w:lineRule="exact"/>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6BA08D36">
      <w:pPr>
        <w:widowControl w:val="0"/>
        <w:wordWrap/>
        <w:adjustRightInd/>
        <w:snapToGrid/>
        <w:spacing w:line="240" w:lineRule="auto"/>
        <w:ind w:left="0" w:leftChars="0" w:firstLine="0" w:firstLineChars="0"/>
        <w:textAlignment w:val="auto"/>
        <w:rPr>
          <w:rFonts w:hint="eastAsia" w:ascii="仿宋_GB2312" w:hAnsi="仿宋_GB2312" w:eastAsia="仿宋_GB2312" w:cs="仿宋_GB2312"/>
          <w:color w:val="000000"/>
          <w:sz w:val="28"/>
          <w:szCs w:val="28"/>
          <w:u w:val="single" w:color="auto"/>
          <w:lang w:val="en-US" w:eastAsia="zh-CN"/>
        </w:rPr>
      </w:pPr>
      <w:r>
        <w:rPr>
          <w:rFonts w:hint="eastAsia" w:ascii="仿宋_GB2312" w:hAnsi="仿宋_GB2312" w:eastAsia="仿宋_GB2312" w:cs="仿宋_GB2312"/>
          <w:color w:val="000000"/>
          <w:sz w:val="28"/>
          <w:szCs w:val="28"/>
          <w:u w:val="single" w:color="auto"/>
          <w:lang w:val="en-US" w:eastAsia="zh-CN"/>
        </w:rPr>
        <w:t xml:space="preserve">                                                           </w:t>
      </w:r>
    </w:p>
    <w:p w14:paraId="6E38AAD2">
      <w:pPr>
        <w:widowControl w:val="0"/>
        <w:wordWrap/>
        <w:adjustRightInd/>
        <w:snapToGrid/>
        <w:spacing w:line="240" w:lineRule="auto"/>
        <w:ind w:left="0" w:leftChars="0" w:firstLine="0" w:firstLineChars="0"/>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17E16FC0">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09676711">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交付日期：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年</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月</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日</w:t>
      </w:r>
    </w:p>
    <w:p w14:paraId="5251EF85">
      <w:pPr>
        <w:pStyle w:val="3"/>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17DBE50D">
      <w:pPr>
        <w:pStyle w:val="3"/>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0C2025C2">
      <w:pPr>
        <w:pStyle w:val="3"/>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5C168A25">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4A89FFB6">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614A696E">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61FFA4EA">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7DA7AE40">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1F755254">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15009E56">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3EEDBDDC">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p w14:paraId="6A97AB80">
      <w:pPr>
        <w:spacing w:line="640" w:lineRule="exact"/>
        <w:jc w:val="left"/>
        <w:outlineLvl w:val="1"/>
        <w:rPr>
          <w:rFonts w:hint="eastAsia" w:ascii="宋体" w:hAnsi="宋体"/>
          <w:sz w:val="28"/>
          <w:szCs w:val="28"/>
        </w:rPr>
      </w:pPr>
    </w:p>
    <w:p w14:paraId="458763DD">
      <w:pPr>
        <w:rPr>
          <w:rFonts w:hint="eastAsia" w:ascii="仿宋" w:hAnsi="仿宋" w:eastAsia="仿宋" w:cs="仿宋"/>
        </w:rPr>
      </w:pPr>
    </w:p>
    <w:p w14:paraId="66DBFF3E">
      <w:pPr>
        <w:rPr>
          <w:rFonts w:hint="eastAsia" w:ascii="仿宋" w:hAnsi="仿宋" w:eastAsia="仿宋" w:cs="仿宋"/>
        </w:rPr>
      </w:pPr>
    </w:p>
    <w:p w14:paraId="434F0002">
      <w:pPr>
        <w:rPr>
          <w:rFonts w:hint="eastAsia" w:ascii="仿宋" w:hAnsi="仿宋" w:eastAsia="仿宋" w:cs="仿宋"/>
        </w:rPr>
      </w:pPr>
    </w:p>
    <w:p w14:paraId="359DE98F">
      <w:pPr>
        <w:rPr>
          <w:rFonts w:hint="eastAsia" w:ascii="仿宋" w:hAnsi="仿宋" w:eastAsia="仿宋" w:cs="仿宋"/>
        </w:rPr>
      </w:pPr>
    </w:p>
    <w:p w14:paraId="10C30C73">
      <w:pPr>
        <w:rPr>
          <w:rFonts w:hint="eastAsia" w:ascii="仿宋" w:hAnsi="仿宋" w:eastAsia="仿宋" w:cs="仿宋"/>
        </w:rPr>
      </w:pPr>
    </w:p>
    <w:p w14:paraId="73E0B2D5">
      <w:pPr>
        <w:rPr>
          <w:rFonts w:hint="eastAsia" w:ascii="仿宋" w:hAnsi="仿宋" w:eastAsia="仿宋" w:cs="仿宋"/>
        </w:rPr>
      </w:pPr>
    </w:p>
    <w:p w14:paraId="62C0DA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8F4C3">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790E4">
    <w:pPr>
      <w:pStyle w:val="4"/>
      <w:tabs>
        <w:tab w:val="left" w:pos="3600"/>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9B389">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2C9B389">
                    <w:pPr>
                      <w:pStyle w:val="4"/>
                    </w:pPr>
                    <w:r>
                      <w:fldChar w:fldCharType="begin"/>
                    </w:r>
                    <w:r>
                      <w:instrText xml:space="preserve"> PAGE  \* MERGEFORMAT </w:instrText>
                    </w:r>
                    <w:r>
                      <w:fldChar w:fldCharType="separate"/>
                    </w:r>
                    <w:r>
                      <w:t>- 1 -</w:t>
                    </w:r>
                    <w:r>
                      <w:fldChar w:fldCharType="end"/>
                    </w:r>
                  </w:p>
                </w:txbxContent>
              </v:textbox>
            </v:shape>
          </w:pict>
        </mc:Fallback>
      </mc:AlternateContent>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59A68">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8325F"/>
    <w:rsid w:val="01AE15BA"/>
    <w:rsid w:val="030507DC"/>
    <w:rsid w:val="03700BEF"/>
    <w:rsid w:val="03B1713F"/>
    <w:rsid w:val="043D4E77"/>
    <w:rsid w:val="045301F6"/>
    <w:rsid w:val="049525BD"/>
    <w:rsid w:val="0739476E"/>
    <w:rsid w:val="0A886720"/>
    <w:rsid w:val="0B2C38A9"/>
    <w:rsid w:val="0D9A50E8"/>
    <w:rsid w:val="10A342B4"/>
    <w:rsid w:val="12E81389"/>
    <w:rsid w:val="13C7650B"/>
    <w:rsid w:val="14E54E9B"/>
    <w:rsid w:val="159B19FD"/>
    <w:rsid w:val="16D41E95"/>
    <w:rsid w:val="17231CAA"/>
    <w:rsid w:val="17397720"/>
    <w:rsid w:val="175B7696"/>
    <w:rsid w:val="1A1678A4"/>
    <w:rsid w:val="1AB53561"/>
    <w:rsid w:val="1B0700A1"/>
    <w:rsid w:val="1B9C027D"/>
    <w:rsid w:val="1C19367C"/>
    <w:rsid w:val="1C4032FE"/>
    <w:rsid w:val="1D8411E0"/>
    <w:rsid w:val="1E17083B"/>
    <w:rsid w:val="21935C7E"/>
    <w:rsid w:val="22A10291"/>
    <w:rsid w:val="22FB5E73"/>
    <w:rsid w:val="25BC1C48"/>
    <w:rsid w:val="27695755"/>
    <w:rsid w:val="286E6AFD"/>
    <w:rsid w:val="28750E59"/>
    <w:rsid w:val="287560DE"/>
    <w:rsid w:val="28CA467C"/>
    <w:rsid w:val="29DA08EE"/>
    <w:rsid w:val="2B9920E3"/>
    <w:rsid w:val="2BF92F32"/>
    <w:rsid w:val="2C567FD4"/>
    <w:rsid w:val="2C6D5DF1"/>
    <w:rsid w:val="2CAA478A"/>
    <w:rsid w:val="2D1265F1"/>
    <w:rsid w:val="2DAC3A03"/>
    <w:rsid w:val="2E823302"/>
    <w:rsid w:val="2F6E037A"/>
    <w:rsid w:val="2F971B35"/>
    <w:rsid w:val="337C47C4"/>
    <w:rsid w:val="34EA39B0"/>
    <w:rsid w:val="352E7D40"/>
    <w:rsid w:val="35D02BA5"/>
    <w:rsid w:val="38B21092"/>
    <w:rsid w:val="38FE0D31"/>
    <w:rsid w:val="3A35598B"/>
    <w:rsid w:val="3CD11BA6"/>
    <w:rsid w:val="3DCB2B73"/>
    <w:rsid w:val="3EFB6EE5"/>
    <w:rsid w:val="3F43088C"/>
    <w:rsid w:val="3F8C3FE1"/>
    <w:rsid w:val="41691C24"/>
    <w:rsid w:val="43C7383A"/>
    <w:rsid w:val="47D227AD"/>
    <w:rsid w:val="49201ADA"/>
    <w:rsid w:val="49A047A4"/>
    <w:rsid w:val="4B7273C9"/>
    <w:rsid w:val="4D215C4D"/>
    <w:rsid w:val="4E33588B"/>
    <w:rsid w:val="4E845DD1"/>
    <w:rsid w:val="4EA2737D"/>
    <w:rsid w:val="508F56DF"/>
    <w:rsid w:val="51E15B62"/>
    <w:rsid w:val="54AA0D3A"/>
    <w:rsid w:val="54CF254E"/>
    <w:rsid w:val="57470E3C"/>
    <w:rsid w:val="58BF0B2C"/>
    <w:rsid w:val="5ADF3707"/>
    <w:rsid w:val="5B345B0C"/>
    <w:rsid w:val="5C1B492F"/>
    <w:rsid w:val="5C4067C1"/>
    <w:rsid w:val="5C671C17"/>
    <w:rsid w:val="5E0250EF"/>
    <w:rsid w:val="609B00D0"/>
    <w:rsid w:val="616D5CB5"/>
    <w:rsid w:val="61EE0520"/>
    <w:rsid w:val="62B9483E"/>
    <w:rsid w:val="65031DA0"/>
    <w:rsid w:val="662C1CD2"/>
    <w:rsid w:val="6BE836C8"/>
    <w:rsid w:val="6D3E250F"/>
    <w:rsid w:val="6D534CB0"/>
    <w:rsid w:val="6E565636"/>
    <w:rsid w:val="6FBC455A"/>
    <w:rsid w:val="71DA1F79"/>
    <w:rsid w:val="73BD2051"/>
    <w:rsid w:val="74B6039E"/>
    <w:rsid w:val="7530098F"/>
    <w:rsid w:val="75BB7036"/>
    <w:rsid w:val="77ED700C"/>
    <w:rsid w:val="77F3286D"/>
    <w:rsid w:val="78484242"/>
    <w:rsid w:val="78EC72C3"/>
    <w:rsid w:val="79A47B9E"/>
    <w:rsid w:val="79EE0E19"/>
    <w:rsid w:val="7C8A4E29"/>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uiPriority w:val="0"/>
    <w:pPr>
      <w:ind w:left="720" w:firstLine="450" w:firstLineChars="150"/>
    </w:pPr>
    <w:rPr>
      <w:sz w:val="30"/>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2942</Words>
  <Characters>3059</Characters>
  <Lines>0</Lines>
  <Paragraphs>0</Paragraphs>
  <TotalTime>18</TotalTime>
  <ScaleCrop>false</ScaleCrop>
  <LinksUpToDate>false</LinksUpToDate>
  <CharactersWithSpaces>4026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2026-01-07T09:48:00Z</dcterms:created>
  <dc:creator>Administrator</dc:creator>
  <cp:lastModifiedBy>Mickey</cp:lastModifiedBy>
  <cp:lastPrinted>2026-02-05T08:01:00Z</cp:lastPrinted>
  <dcterms:modified xsi:type="dcterms:W3CDTF">2026-06-09T02:25:10Z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D5476771B5DA47EF910B879434EBCBB5_12</vt:lpwstr>
  </property>
</Properties>
</file>