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36"/>
          <w:szCs w:val="36"/>
        </w:rPr>
        <w:t>吴川汽车运输总站物业招租公告</w:t>
      </w:r>
    </w:p>
    <w:p>
      <w:pPr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我单位位于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吴川市梅菉镇人民二路（修理车间之三）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现对外公开招租,拟采用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u w:val="dotted"/>
          <w:lang w:eastAsia="zh-CN"/>
        </w:rPr>
        <w:t>暗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u w:val="dotted"/>
        </w:rPr>
        <w:t>标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方式招标,由最高报价竞标人租赁,欢迎有意者在规定时间内报名参与竞标。</w:t>
      </w:r>
    </w:p>
    <w:p>
      <w:pPr>
        <w:numPr>
          <w:ilvl w:val="0"/>
          <w:numId w:val="1"/>
        </w:num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标的名称：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吴川市梅菉镇人民二路（修理车间之三）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二、物业面积：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土地使用权面积为382㎡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；</w:t>
      </w:r>
    </w:p>
    <w:p>
      <w:p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三、竞标底价：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171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元/月，租金按中标价每三年递增一次，每次为在</w:t>
      </w:r>
      <w:r>
        <w:rPr>
          <w:rFonts w:hint="eastAsia" w:ascii="仿宋" w:hAnsi="仿宋" w:eastAsia="仿宋" w:cs="仿宋"/>
          <w:color w:val="0000FF"/>
          <w:sz w:val="30"/>
          <w:szCs w:val="30"/>
          <w:lang w:val="en-US" w:eastAsia="zh-CN"/>
        </w:rPr>
        <w:t>应收的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基础上递增3%，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；</w:t>
      </w:r>
    </w:p>
    <w:p>
      <w:p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四、租赁期限：</w:t>
      </w:r>
      <w:r>
        <w:rPr>
          <w:rFonts w:hint="eastAsia" w:ascii="仿宋" w:hAnsi="仿宋" w:eastAsia="仿宋" w:cs="仿宋"/>
          <w:color w:val="auto"/>
          <w:sz w:val="30"/>
          <w:szCs w:val="30"/>
          <w:u w:val="dotted" w:color="auto"/>
          <w:lang w:val="en-US" w:eastAsia="zh-CN"/>
        </w:rPr>
        <w:t xml:space="preserve"> 五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年。</w:t>
      </w:r>
    </w:p>
    <w:p>
      <w:pPr>
        <w:ind w:firstLine="600" w:firstLineChars="20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 五、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标的物最高竞价为中标价，在签订合同时一次性交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一个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租金，先付后用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以后租赁费按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缴交，</w:t>
      </w:r>
      <w:r>
        <w:rPr>
          <w:rFonts w:hint="eastAsia" w:ascii="仿宋" w:hAnsi="仿宋" w:eastAsia="仿宋" w:cs="仿宋"/>
          <w:color w:val="auto"/>
          <w:sz w:val="30"/>
          <w:szCs w:val="30"/>
          <w:lang w:val="zh-TW" w:eastAsia="zh-TW"/>
        </w:rPr>
        <w:t>在每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0"/>
          <w:szCs w:val="30"/>
          <w:lang w:val="zh-TW" w:eastAsia="zh-TW"/>
        </w:rPr>
        <w:t>日前结清本</w:t>
      </w:r>
      <w:r>
        <w:rPr>
          <w:rFonts w:hint="eastAsia" w:ascii="仿宋" w:hAnsi="仿宋" w:eastAsia="仿宋" w:cs="仿宋"/>
          <w:color w:val="auto"/>
          <w:sz w:val="30"/>
          <w:szCs w:val="30"/>
          <w:u w:val="none" w:color="auto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lang w:val="zh-TW" w:eastAsia="zh-TW"/>
        </w:rPr>
        <w:t>租金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 </w:t>
      </w:r>
    </w:p>
    <w:p>
      <w:pPr>
        <w:ind w:left="538" w:leftChars="256" w:firstLine="0" w:firstLineChars="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 xml:space="preserve"> 六、缴纳竞标保证金及报名时间：</w:t>
      </w:r>
    </w:p>
    <w:p>
      <w:pPr>
        <w:ind w:firstLine="600" w:firstLineChars="20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竞标保证金：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招租物业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竞标保证金为招标底价的3倍。报名当天须交到吴川汽车运输总站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综合事务部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。没有中标的，在竞标结束后如数退回保证金。中标者竞标保证金则转为履约保证金，不足部分待签订租赁合同时一并补齐。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报名截止时间：从公告之日至202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u w:val="dotted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u w:val="dotted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请于该时间段内到吴川汽车运输总站综合事务部报名。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报名时需提供身份证复印件一张及联系方式（竞标时间、地点另行通知）。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   七、经营范围及条件：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    1、承租方经营范围要符合国家法律、法规，并取得相关证照，依法自主经营，自负盈亏。不得经营与出租方及其上级经营范围相同或相类似的业务（包括但不限于客运站场经营、售票站点经营等），不准经营医院、有毒污染、高噪音、易燃易爆及其他违法的商业项目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    2、竞标者必须服从管理和监督，具体事项以招租方案及租赁合同为准。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ind w:firstLine="750" w:firstLineChars="25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联系方式：0759-5611198</w:t>
      </w:r>
    </w:p>
    <w:p>
      <w:pPr>
        <w:ind w:firstLine="750" w:firstLineChars="25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地  址：吴川市梅菉街道解放北路22号吴川汽车运输总站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综合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事务部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</w:t>
      </w:r>
    </w:p>
    <w:p>
      <w:pP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</w:p>
    <w:p>
      <w:pPr>
        <w:ind w:firstLine="3600" w:firstLineChars="1200"/>
        <w:jc w:val="right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    吴川汽车运输总站</w:t>
      </w:r>
    </w:p>
    <w:p>
      <w:pPr>
        <w:wordWrap w:val="0"/>
        <w:ind w:firstLine="3600" w:firstLineChars="1200"/>
        <w:jc w:val="right"/>
        <w:rPr>
          <w:rFonts w:hint="default" w:ascii="仿宋" w:hAnsi="仿宋" w:eastAsia="仿宋" w:cs="仿宋"/>
          <w:color w:val="auto"/>
          <w:sz w:val="30"/>
          <w:szCs w:val="30"/>
          <w:lang w:val="en-US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      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2026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u w:val="dotted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u w:val="dotted"/>
          <w:lang w:val="en-US" w:eastAsia="zh-CN"/>
        </w:rPr>
        <w:t>21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0"/>
          <w:szCs w:val="30"/>
        </w:rPr>
        <w:t>日</w:t>
      </w:r>
    </w:p>
    <w:p/>
    <w:sectPr>
      <w:headerReference r:id="rId3" w:type="default"/>
      <w:footerReference r:id="rId4" w:type="default"/>
      <w:pgSz w:w="11906" w:h="16838"/>
      <w:pgMar w:top="1440" w:right="1463" w:bottom="1440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626B6F"/>
    <w:multiLevelType w:val="singleLevel"/>
    <w:tmpl w:val="62626B6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93B3D"/>
    <w:rsid w:val="0A22362E"/>
    <w:rsid w:val="28B641C7"/>
    <w:rsid w:val="38182BB2"/>
    <w:rsid w:val="504328F6"/>
    <w:rsid w:val="576E5EC4"/>
    <w:rsid w:val="7293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660</Characters>
  <Lines>0</Lines>
  <Paragraphs>0</Paragraphs>
  <TotalTime>3</TotalTime>
  <ScaleCrop>false</ScaleCrop>
  <LinksUpToDate>false</LinksUpToDate>
  <CharactersWithSpaces>710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2026-05-14T03:45:00Z</dcterms:created>
  <dc:creator>Administrator</dc:creator>
  <cp:lastModifiedBy>admin</cp:lastModifiedBy>
  <dcterms:modified xsi:type="dcterms:W3CDTF">2026-08-21T07:35:58Z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KSOTemplateDocerSaveRecord">
    <vt:lpwstr>eyJoZGlkIjoiMmRhOWYyODgwNDFkYmNiZmVmYjQ1OGIxNzNmZDE4NzYiLCJ1c2VySWQiOiIxMTIyNjY0MzkxIn0=</vt:lpwstr>
  </property>
  <property fmtid="{D5CDD505-2E9C-101B-9397-08002B2CF9AE}" pid="4" name="ICV">
    <vt:lpwstr>8848B8B3558A433F9C39E02D08CFE955_12</vt:lpwstr>
  </property>
</Properties>
</file>