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jc w:val="center"/>
        <w:rPr>
          <w:rFonts w:hint="eastAsia" w:ascii="仿宋_GB2312" w:hAnsi="仿宋_GB2312" w:eastAsia="仿宋_GB2312" w:cs="仿宋_GB2312"/>
          <w:b/>
          <w:kern w:val="0"/>
          <w:sz w:val="44"/>
          <w:szCs w:val="44"/>
        </w:rPr>
      </w:pPr>
      <w:r>
        <w:rPr>
          <w:rFonts w:hint="eastAsia" w:ascii="仿宋_GB2312" w:hAnsi="仿宋_GB2312" w:eastAsia="仿宋_GB2312" w:cs="仿宋_GB2312"/>
          <w:b/>
          <w:kern w:val="0"/>
          <w:sz w:val="44"/>
          <w:szCs w:val="44"/>
        </w:rPr>
        <w:t>广东省湛江汽车运输集团有限公司</w:t>
      </w:r>
    </w:p>
    <w:p>
      <w:pPr>
        <w:spacing w:line="440" w:lineRule="exact"/>
        <w:jc w:val="center"/>
        <w:rPr>
          <w:rFonts w:ascii="仿宋_GB2312" w:hAnsi="仿宋_GB2312" w:eastAsia="仿宋_GB2312" w:cs="仿宋_GB2312"/>
          <w:b/>
          <w:kern w:val="0"/>
          <w:sz w:val="44"/>
          <w:szCs w:val="44"/>
        </w:rPr>
      </w:pPr>
      <w:r>
        <w:rPr>
          <w:rFonts w:hint="eastAsia" w:ascii="仿宋_GB2312" w:hAnsi="仿宋_GB2312" w:eastAsia="仿宋_GB2312" w:cs="仿宋_GB2312"/>
          <w:b/>
          <w:kern w:val="0"/>
          <w:sz w:val="44"/>
          <w:szCs w:val="44"/>
        </w:rPr>
        <w:t>五 0 三车队物业招租公告</w:t>
      </w:r>
    </w:p>
    <w:p>
      <w:pPr>
        <w:spacing w:line="440" w:lineRule="exact"/>
        <w:jc w:val="center"/>
        <w:rPr>
          <w:rFonts w:ascii="仿宋_GB2312" w:hAnsi="仿宋_GB2312" w:eastAsia="仿宋_GB2312" w:cs="仿宋_GB2312"/>
          <w:b/>
          <w:kern w:val="0"/>
          <w:sz w:val="44"/>
          <w:szCs w:val="44"/>
        </w:rPr>
      </w:pPr>
    </w:p>
    <w:p>
      <w:pPr>
        <w:spacing w:line="44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我单位（广东省湛江汽车运输集团有限公司五 0 三车队）拟对以下物业对外公开招租。</w:t>
      </w:r>
    </w:p>
    <w:p>
      <w:pPr>
        <w:spacing w:line="44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招租竞价方式：公开招租，价高者得。采用现场暗标竞价的方式，报价最高的竞标人为中标者，竞价人以不低于本次标的物业底价的竞标金额竞价。欢迎有意者仔细阅读招标相关文件并在规定时间内报名（附件所列资料请到</w:t>
      </w:r>
      <w:r>
        <w:rPr>
          <w:rFonts w:hint="eastAsia" w:ascii="仿宋_GB2312" w:hAnsi="仿宋_GB2312" w:eastAsia="仿宋_GB2312" w:cs="仿宋_GB2312"/>
          <w:kern w:val="0"/>
          <w:sz w:val="30"/>
          <w:szCs w:val="30"/>
          <w:lang w:eastAsia="zh-CN"/>
        </w:rPr>
        <w:t>五0三车队</w:t>
      </w:r>
      <w:r>
        <w:rPr>
          <w:rFonts w:hint="eastAsia" w:ascii="仿宋_GB2312" w:hAnsi="仿宋_GB2312" w:eastAsia="仿宋_GB2312" w:cs="仿宋_GB2312"/>
          <w:kern w:val="0"/>
          <w:sz w:val="30"/>
          <w:szCs w:val="30"/>
        </w:rPr>
        <w:t>物业管理部领取或登录http://www.gdzjqy.com/自行下载），现将有关事项公告如下：</w:t>
      </w:r>
    </w:p>
    <w:p>
      <w:pPr>
        <w:spacing w:line="44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一、标的基本情况：</w:t>
      </w:r>
    </w:p>
    <w:p>
      <w:pPr>
        <w:shd w:val="clear" w:color="auto" w:fill="FFFFFF"/>
        <w:spacing w:line="440" w:lineRule="exact"/>
        <w:ind w:firstLine="600"/>
        <w:rPr>
          <w:rFonts w:ascii="仿宋_GB2312" w:hAnsi="仿宋_GB2312" w:eastAsia="仿宋_GB2312" w:cs="仿宋_GB2312"/>
          <w:sz w:val="30"/>
          <w:szCs w:val="30"/>
        </w:rPr>
      </w:pPr>
      <w:r>
        <w:rPr>
          <w:rFonts w:hint="eastAsia" w:ascii="仿宋_GB2312" w:hAnsi="仿宋_GB2312" w:eastAsia="仿宋_GB2312" w:cs="仿宋_GB2312"/>
          <w:sz w:val="30"/>
          <w:szCs w:val="30"/>
        </w:rPr>
        <w:t>名称：</w:t>
      </w:r>
      <w:r>
        <w:rPr>
          <w:rFonts w:hint="eastAsia" w:ascii="仿宋_GB2312" w:hAnsi="仿宋" w:eastAsia="仿宋_GB2312"/>
          <w:sz w:val="30"/>
          <w:szCs w:val="30"/>
        </w:rPr>
        <w:t>湛江市赤坎区南桥新村10幢北面第</w:t>
      </w:r>
      <w:r>
        <w:rPr>
          <w:rFonts w:hint="eastAsia" w:ascii="仿宋_GB2312" w:hAnsi="仿宋" w:eastAsia="仿宋_GB2312"/>
          <w:sz w:val="30"/>
          <w:szCs w:val="30"/>
          <w:lang w:val="en-US" w:eastAsia="zh-CN"/>
        </w:rPr>
        <w:t>3、4</w:t>
      </w:r>
      <w:r>
        <w:rPr>
          <w:rFonts w:hint="eastAsia" w:ascii="仿宋_GB2312" w:hAnsi="仿宋" w:eastAsia="仿宋_GB2312"/>
          <w:sz w:val="30"/>
          <w:szCs w:val="30"/>
        </w:rPr>
        <w:t>间物业</w:t>
      </w:r>
      <w:r>
        <w:rPr>
          <w:rFonts w:hint="eastAsia" w:ascii="仿宋_GB2312" w:hAnsi="仿宋_GB2312" w:eastAsia="仿宋_GB2312" w:cs="仿宋_GB2312"/>
          <w:sz w:val="30"/>
          <w:szCs w:val="30"/>
        </w:rPr>
        <w:t>，物业面积：</w:t>
      </w:r>
      <w:r>
        <w:rPr>
          <w:rFonts w:hint="eastAsia" w:ascii="仿宋_GB2312" w:hAnsi="仿宋_GB2312" w:eastAsia="仿宋_GB2312" w:cs="仿宋_GB2312"/>
          <w:sz w:val="30"/>
          <w:szCs w:val="30"/>
          <w:lang w:val="en-US" w:eastAsia="zh-CN"/>
        </w:rPr>
        <w:t>21</w:t>
      </w:r>
      <w:r>
        <w:rPr>
          <w:rFonts w:hint="eastAsia" w:ascii="仿宋_GB2312" w:hAnsi="仿宋_GB2312" w:eastAsia="仿宋_GB2312" w:cs="仿宋_GB2312"/>
          <w:sz w:val="30"/>
          <w:szCs w:val="30"/>
        </w:rPr>
        <w:t>㎡。</w:t>
      </w:r>
    </w:p>
    <w:p>
      <w:pPr>
        <w:spacing w:line="440" w:lineRule="exact"/>
        <w:ind w:firstLine="561" w:firstLineChars="187"/>
        <w:rPr>
          <w:rFonts w:ascii="仿宋_GB2312" w:hAnsi="仿宋_GB2312" w:eastAsia="仿宋_GB2312" w:cs="仿宋_GB2312"/>
          <w:sz w:val="30"/>
          <w:szCs w:val="30"/>
        </w:rPr>
      </w:pPr>
      <w:r>
        <w:rPr>
          <w:rFonts w:hint="eastAsia" w:ascii="仿宋_GB2312" w:hAnsi="仿宋_GB2312" w:eastAsia="仿宋_GB2312" w:cs="仿宋_GB2312"/>
          <w:sz w:val="30"/>
          <w:szCs w:val="30"/>
        </w:rPr>
        <w:t>竞标底价为</w:t>
      </w:r>
      <w:r>
        <w:rPr>
          <w:rFonts w:hint="eastAsia" w:ascii="仿宋_GB2312" w:hAnsi="仿宋_GB2312" w:eastAsia="仿宋_GB2312" w:cs="仿宋_GB2312"/>
          <w:sz w:val="30"/>
          <w:szCs w:val="30"/>
          <w:lang w:val="en-US" w:eastAsia="zh-CN"/>
        </w:rPr>
        <w:t>231</w:t>
      </w:r>
      <w:r>
        <w:rPr>
          <w:rFonts w:hint="eastAsia" w:ascii="仿宋_GB2312" w:hAnsi="仿宋_GB2312" w:eastAsia="仿宋_GB2312" w:cs="仿宋_GB2312"/>
          <w:sz w:val="30"/>
          <w:szCs w:val="30"/>
        </w:rPr>
        <w:t>0元/月（年租金竞标底价为</w:t>
      </w:r>
      <w:r>
        <w:rPr>
          <w:rFonts w:hint="eastAsia" w:ascii="仿宋_GB2312" w:hAnsi="仿宋_GB2312" w:eastAsia="仿宋_GB2312" w:cs="仿宋_GB2312"/>
          <w:sz w:val="30"/>
          <w:szCs w:val="30"/>
          <w:lang w:val="en-US" w:eastAsia="zh-CN"/>
        </w:rPr>
        <w:t>2772</w:t>
      </w:r>
      <w:r>
        <w:rPr>
          <w:rFonts w:hint="eastAsia" w:ascii="仿宋_GB2312" w:hAnsi="仿宋_GB2312" w:eastAsia="仿宋_GB2312" w:cs="仿宋_GB2312"/>
          <w:sz w:val="30"/>
          <w:szCs w:val="30"/>
        </w:rPr>
        <w:t>0</w:t>
      </w:r>
      <w:r>
        <w:rPr>
          <w:rStyle w:val="9"/>
          <w:rFonts w:hint="eastAsia" w:ascii="仿宋_GB2312" w:hAnsi="仿宋_GB2312" w:eastAsia="仿宋_GB2312" w:cs="仿宋_GB2312"/>
          <w:sz w:val="30"/>
          <w:szCs w:val="30"/>
        </w:rPr>
        <w:t>元）</w:t>
      </w:r>
      <w:r>
        <w:rPr>
          <w:rFonts w:hint="eastAsia" w:ascii="仿宋_GB2312" w:hAnsi="仿宋_GB2312" w:eastAsia="仿宋_GB2312" w:cs="仿宋_GB2312"/>
          <w:sz w:val="30"/>
          <w:szCs w:val="30"/>
        </w:rPr>
        <w:t>，</w:t>
      </w:r>
      <w:r>
        <w:rPr>
          <w:rFonts w:hint="eastAsia" w:ascii="仿宋_GB2312" w:hAnsi="仿宋_GB2312" w:eastAsia="仿宋_GB2312" w:cs="仿宋_GB2312"/>
          <w:spacing w:val="10"/>
          <w:sz w:val="30"/>
          <w:szCs w:val="30"/>
        </w:rPr>
        <w:t>招租期限：叁年，</w:t>
      </w:r>
      <w:r>
        <w:rPr>
          <w:rFonts w:hint="eastAsia" w:ascii="仿宋_GB2312" w:hAnsi="仿宋_GB2312" w:eastAsia="仿宋_GB2312" w:cs="仿宋_GB2312"/>
          <w:kern w:val="0"/>
          <w:sz w:val="30"/>
          <w:szCs w:val="30"/>
        </w:rPr>
        <w:t>以上物业每年租赁费按中标价计收，租金由第三年递增5%。租金按月支付，根据“先付后用”的原则，当签订合同后5个工作日之内，先支付首月租金，然后每月20日前需缴齐下个月租金。签订合同时一次缴交3个月租金作为租赁保证金，</w:t>
      </w:r>
      <w:r>
        <w:rPr>
          <w:rFonts w:hint="eastAsia" w:ascii="仿宋_GB2312" w:hAnsi="仿宋_GB2312" w:eastAsia="仿宋_GB2312" w:cs="仿宋_GB2312"/>
          <w:color w:val="000000" w:themeColor="text1"/>
          <w:kern w:val="0"/>
          <w:sz w:val="30"/>
          <w:szCs w:val="30"/>
        </w:rPr>
        <w:t>装修期约定：</w:t>
      </w:r>
      <w:r>
        <w:rPr>
          <w:rFonts w:hint="eastAsia" w:ascii="仿宋_GB2312" w:hAnsi="仿宋_GB2312" w:eastAsia="仿宋_GB2312" w:cs="仿宋_GB2312"/>
          <w:color w:val="000000" w:themeColor="text1"/>
          <w:kern w:val="0"/>
          <w:sz w:val="30"/>
          <w:szCs w:val="30"/>
          <w:u w:val="single"/>
        </w:rPr>
        <w:t xml:space="preserve"> 1</w:t>
      </w:r>
      <w:r>
        <w:rPr>
          <w:rFonts w:hint="eastAsia" w:ascii="仿宋_GB2312" w:hAnsi="仿宋_GB2312" w:eastAsia="仿宋_GB2312" w:cs="仿宋_GB2312"/>
          <w:color w:val="000000" w:themeColor="text1"/>
          <w:kern w:val="0"/>
          <w:sz w:val="30"/>
          <w:szCs w:val="30"/>
        </w:rPr>
        <w:t>个月。</w:t>
      </w:r>
    </w:p>
    <w:p>
      <w:pPr>
        <w:spacing w:line="44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二：租赁物业经营范围及用途：</w:t>
      </w:r>
    </w:p>
    <w:p>
      <w:pPr>
        <w:spacing w:line="440" w:lineRule="exact"/>
        <w:ind w:firstLine="600" w:firstLineChars="200"/>
        <w:jc w:val="left"/>
        <w:rPr>
          <w:rFonts w:ascii="仿宋_GB2312" w:hAnsi="仿宋_GB2312" w:eastAsia="仿宋_GB2312" w:cs="仿宋_GB2312"/>
          <w:kern w:val="0"/>
          <w:sz w:val="30"/>
          <w:szCs w:val="30"/>
        </w:rPr>
      </w:pPr>
      <w:r>
        <w:rPr>
          <w:rStyle w:val="9"/>
          <w:rFonts w:hint="eastAsia" w:ascii="仿宋_GB2312" w:hAnsi="仿宋_GB2312" w:eastAsia="仿宋_GB2312" w:cs="仿宋_GB2312"/>
          <w:sz w:val="30"/>
          <w:szCs w:val="30"/>
        </w:rPr>
        <w:t>经营范围要符合国家法律法规，并取得相关证照、依法经营。除以下禁止经营范围（</w:t>
      </w:r>
      <w:r>
        <w:rPr>
          <w:rFonts w:hint="eastAsia" w:ascii="仿宋_GB2312" w:hAnsi="仿宋_GB2312" w:eastAsia="仿宋_GB2312" w:cs="仿宋_GB2312"/>
          <w:sz w:val="30"/>
          <w:szCs w:val="30"/>
        </w:rPr>
        <w:t>医院、洗浴、桑拿、KTV、危化品生产销售业务经营）</w:t>
      </w:r>
      <w:r>
        <w:rPr>
          <w:rStyle w:val="9"/>
          <w:rFonts w:hint="eastAsia" w:ascii="仿宋_GB2312" w:hAnsi="仿宋_GB2312" w:eastAsia="仿宋_GB2312" w:cs="仿宋_GB2312"/>
          <w:sz w:val="30"/>
          <w:szCs w:val="30"/>
        </w:rPr>
        <w:t>外的项目</w:t>
      </w:r>
      <w:r>
        <w:rPr>
          <w:rFonts w:hint="eastAsia" w:ascii="仿宋_GB2312" w:hAnsi="仿宋_GB2312" w:eastAsia="仿宋_GB2312" w:cs="仿宋_GB2312"/>
          <w:sz w:val="30"/>
          <w:szCs w:val="30"/>
        </w:rPr>
        <w:t>及其他违法的商业项目</w:t>
      </w:r>
      <w:r>
        <w:rPr>
          <w:rStyle w:val="9"/>
          <w:rFonts w:hint="eastAsia" w:ascii="仿宋_GB2312" w:hAnsi="仿宋_GB2312" w:eastAsia="仿宋_GB2312" w:cs="仿宋_GB2312"/>
          <w:sz w:val="30"/>
          <w:szCs w:val="30"/>
        </w:rPr>
        <w:t>，如经营餐饮服务类，不得明火。租户自主经营，自负盈亏。</w:t>
      </w:r>
    </w:p>
    <w:p>
      <w:pPr>
        <w:spacing w:line="44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三、报名条件及具体招租事项说明：</w:t>
      </w:r>
    </w:p>
    <w:p>
      <w:pPr>
        <w:spacing w:line="440" w:lineRule="exact"/>
        <w:ind w:firstLine="450" w:firstLineChars="15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 xml:space="preserve"> 1、报名条件：</w:t>
      </w:r>
    </w:p>
    <w:p>
      <w:pPr>
        <w:spacing w:line="440" w:lineRule="exact"/>
        <w:ind w:firstLine="450" w:firstLineChars="15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一）凡遵守中华人民共和国法律、法规的企业、其他组织和个人（法律另有规定者除外）均可报名参加。报名者需提交合法的身份证明（企业单位竞租人需提供营业执照副本、法人身份证复印件，个人竞租人需提供个人身份证复印件）。</w:t>
      </w:r>
    </w:p>
    <w:p>
      <w:pPr>
        <w:spacing w:line="440" w:lineRule="exact"/>
        <w:ind w:firstLine="450" w:firstLineChars="15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（二）承租人在租赁期间对场地改造时，需要先将方案交我司审定，施工时不得对房屋结构进行破坏性改造。</w:t>
      </w:r>
    </w:p>
    <w:p>
      <w:pPr>
        <w:spacing w:line="440" w:lineRule="exact"/>
        <w:ind w:firstLine="450" w:firstLineChars="15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（三）竞标者必须服从管理和监督，具体事项以招租公告及物业租赁合同为准。 </w:t>
      </w:r>
    </w:p>
    <w:p>
      <w:pPr>
        <w:spacing w:line="44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2、具体招租事项说明</w:t>
      </w:r>
    </w:p>
    <w:p>
      <w:pPr>
        <w:pStyle w:val="11"/>
        <w:spacing w:before="0" w:beforeAutospacing="0" w:after="0" w:afterAutospacing="0" w:line="420" w:lineRule="exact"/>
        <w:ind w:firstLine="540"/>
        <w:rPr>
          <w:rFonts w:ascii="仿宋_GB2312" w:eastAsia="仿宋_GB2312"/>
          <w:sz w:val="30"/>
          <w:szCs w:val="30"/>
        </w:rPr>
      </w:pPr>
      <w:r>
        <w:rPr>
          <w:rStyle w:val="9"/>
          <w:rFonts w:hint="eastAsia" w:ascii="仿宋_GB2312" w:eastAsia="仿宋_GB2312"/>
          <w:sz w:val="30"/>
          <w:szCs w:val="30"/>
        </w:rPr>
        <w:t>（一）根据国家现行招投标法在遵循公开、公平、公正的原则上，竞标者须充分了解拟承租物业现状和租赁合同条款。一旦在招投标过程中任何人串标或操纵投标并中标的，其中标结果作废标处理，我司有权没收其所缴交的竞标保证金。</w:t>
      </w:r>
      <w:r>
        <w:rPr>
          <w:rFonts w:hint="eastAsia" w:ascii="仿宋_GB2312" w:eastAsia="仿宋_GB2312"/>
          <w:sz w:val="30"/>
          <w:szCs w:val="30"/>
        </w:rPr>
        <w:t xml:space="preserve"> </w:t>
      </w:r>
    </w:p>
    <w:p>
      <w:pPr>
        <w:pStyle w:val="11"/>
        <w:spacing w:before="0" w:beforeAutospacing="0" w:after="0" w:afterAutospacing="0" w:line="420" w:lineRule="exact"/>
        <w:ind w:firstLine="540"/>
        <w:rPr>
          <w:rFonts w:ascii="仿宋_GB2312" w:eastAsia="仿宋_GB2312"/>
          <w:sz w:val="30"/>
          <w:szCs w:val="30"/>
        </w:rPr>
      </w:pPr>
      <w:r>
        <w:rPr>
          <w:rStyle w:val="9"/>
          <w:rFonts w:hint="eastAsia" w:ascii="仿宋_GB2312" w:eastAsia="仿宋_GB2312"/>
          <w:sz w:val="30"/>
          <w:szCs w:val="30"/>
        </w:rPr>
        <w:t>（二）竞标人员须缴交竞标保证金，不缴交者不得参与竞标。如正在租赁租户参与竞标，可用原签订有效租赁合同的履约保证金代替竞标保证金，不足的，需补足差额。没有中标的，在竞标结束后如数退回竞标保证金。中标的，竞标保证金则转为租赁合同的履约保证金，不足部分待签订租赁合同时一并补齐（租赁合同的履约保证金为中标价的三个月租金），报名时须提供竞价人身份证复印件及联系方式。</w:t>
      </w:r>
      <w:r>
        <w:rPr>
          <w:rFonts w:hint="eastAsia" w:ascii="仿宋_GB2312" w:eastAsia="仿宋_GB2312"/>
          <w:sz w:val="30"/>
          <w:szCs w:val="30"/>
        </w:rPr>
        <w:t xml:space="preserve"> </w:t>
      </w:r>
    </w:p>
    <w:p>
      <w:pPr>
        <w:pStyle w:val="11"/>
        <w:spacing w:before="0" w:beforeAutospacing="0" w:after="0" w:afterAutospacing="0" w:line="420" w:lineRule="exact"/>
        <w:ind w:firstLine="540"/>
        <w:rPr>
          <w:rFonts w:ascii="仿宋_GB2312" w:eastAsia="仿宋_GB2312"/>
          <w:sz w:val="30"/>
          <w:szCs w:val="30"/>
        </w:rPr>
      </w:pPr>
      <w:r>
        <w:rPr>
          <w:rStyle w:val="9"/>
          <w:rFonts w:hint="eastAsia" w:ascii="仿宋_GB2312" w:eastAsia="仿宋_GB2312"/>
          <w:sz w:val="30"/>
          <w:szCs w:val="30"/>
        </w:rPr>
        <w:t>（三）竞标会场限报名竞标者本人凭身份证进场参加竞标。如报名者本人因特殊原因不能参加竞标，需由报名者本人向招标方提出书面申请，经招标方同意后，报名者出具委托书，并由被委托人一并出示本人及委托人双方身份证原件方可进场参加竞标，被委托人只能接受单一竞标者的委托，否则相关竞标者视为串标，竞标保证金不予退还。</w:t>
      </w:r>
      <w:r>
        <w:rPr>
          <w:rFonts w:hint="eastAsia" w:ascii="仿宋_GB2312" w:eastAsia="仿宋_GB2312"/>
          <w:sz w:val="30"/>
          <w:szCs w:val="30"/>
        </w:rPr>
        <w:t xml:space="preserve"> </w:t>
      </w:r>
    </w:p>
    <w:p>
      <w:pPr>
        <w:pStyle w:val="11"/>
        <w:spacing w:before="0" w:beforeAutospacing="0" w:after="0" w:afterAutospacing="0" w:line="420" w:lineRule="exact"/>
        <w:ind w:firstLine="540"/>
        <w:rPr>
          <w:rFonts w:ascii="仿宋_GB2312" w:eastAsia="仿宋_GB2312"/>
          <w:sz w:val="30"/>
          <w:szCs w:val="30"/>
        </w:rPr>
      </w:pPr>
      <w:r>
        <w:rPr>
          <w:rStyle w:val="9"/>
          <w:rFonts w:hint="eastAsia" w:ascii="仿宋_GB2312" w:eastAsia="仿宋_GB2312"/>
          <w:sz w:val="30"/>
          <w:szCs w:val="30"/>
        </w:rPr>
        <w:t>（四）每位竞标者竞标前须清楚了解本次竞标标的物业的位置和基本情况，及详细阅读《</w:t>
      </w:r>
      <w:r>
        <w:rPr>
          <w:rStyle w:val="9"/>
          <w:rFonts w:hint="eastAsia" w:ascii="仿宋_GB2312" w:eastAsia="仿宋_GB2312"/>
          <w:sz w:val="30"/>
          <w:szCs w:val="30"/>
          <w:lang w:eastAsia="zh-CN"/>
        </w:rPr>
        <w:t>广东省湛江汽车运输集团有限公司五 0 三车队</w:t>
      </w:r>
      <w:r>
        <w:rPr>
          <w:rStyle w:val="9"/>
          <w:rFonts w:hint="eastAsia" w:ascii="仿宋_GB2312" w:eastAsia="仿宋_GB2312"/>
          <w:sz w:val="30"/>
          <w:szCs w:val="30"/>
        </w:rPr>
        <w:t>物业租赁合同》内容。</w:t>
      </w:r>
      <w:r>
        <w:rPr>
          <w:rFonts w:hint="eastAsia" w:ascii="仿宋_GB2312" w:eastAsia="仿宋_GB2312"/>
          <w:sz w:val="30"/>
          <w:szCs w:val="30"/>
        </w:rPr>
        <w:t xml:space="preserve"> </w:t>
      </w:r>
    </w:p>
    <w:p>
      <w:pPr>
        <w:pStyle w:val="11"/>
        <w:spacing w:before="0" w:beforeAutospacing="0" w:after="0" w:afterAutospacing="0" w:line="420" w:lineRule="exact"/>
        <w:ind w:firstLine="540"/>
        <w:rPr>
          <w:rFonts w:ascii="仿宋_GB2312" w:eastAsia="仿宋_GB2312"/>
          <w:sz w:val="30"/>
          <w:szCs w:val="30"/>
        </w:rPr>
      </w:pPr>
      <w:r>
        <w:rPr>
          <w:rStyle w:val="9"/>
          <w:rFonts w:hint="eastAsia" w:ascii="仿宋_GB2312" w:eastAsia="仿宋_GB2312"/>
          <w:sz w:val="30"/>
          <w:szCs w:val="30"/>
        </w:rPr>
        <w:t>（五）中标者必须在中标公示结束后10个工作日内与招租方签订《</w:t>
      </w:r>
      <w:r>
        <w:rPr>
          <w:rStyle w:val="9"/>
          <w:rFonts w:hint="eastAsia" w:ascii="仿宋_GB2312" w:eastAsia="仿宋_GB2312"/>
          <w:sz w:val="30"/>
          <w:szCs w:val="30"/>
          <w:lang w:eastAsia="zh-CN"/>
        </w:rPr>
        <w:t>广东省湛江汽车运输集团有限公司五 0 三车队</w:t>
      </w:r>
      <w:r>
        <w:rPr>
          <w:rStyle w:val="9"/>
          <w:rFonts w:hint="eastAsia" w:ascii="仿宋_GB2312" w:eastAsia="仿宋_GB2312"/>
          <w:sz w:val="30"/>
          <w:szCs w:val="30"/>
        </w:rPr>
        <w:t>物业租赁合同</w:t>
      </w:r>
      <w:r>
        <w:rPr>
          <w:rStyle w:val="10"/>
          <w:rFonts w:hint="eastAsia" w:ascii="仿宋_GB2312" w:eastAsia="仿宋_GB2312"/>
          <w:sz w:val="30"/>
          <w:szCs w:val="30"/>
        </w:rPr>
        <w:t>》。在签订合同时缴交履约保证金。</w:t>
      </w:r>
      <w:r>
        <w:rPr>
          <w:rFonts w:hint="eastAsia" w:ascii="仿宋_GB2312" w:hAnsi="仿宋_GB2312" w:eastAsia="仿宋_GB2312" w:cs="仿宋_GB2312"/>
          <w:sz w:val="30"/>
          <w:szCs w:val="30"/>
        </w:rPr>
        <w:t>超出期限未签约者视同放弃并没收竞标保证金，并由第二中标人承租，但中标价不能低于标底价，</w:t>
      </w:r>
      <w:r>
        <w:rPr>
          <w:rStyle w:val="9"/>
          <w:rFonts w:hint="eastAsia" w:ascii="仿宋_GB2312" w:eastAsia="仿宋_GB2312"/>
          <w:sz w:val="30"/>
          <w:szCs w:val="30"/>
        </w:rPr>
        <w:t>如第二中标方仍不按时签订租赁合同，则中标的标的物作废标处理，招租方收回中标物业重新招租，竞标保证金不予退还。</w:t>
      </w:r>
      <w:r>
        <w:rPr>
          <w:rFonts w:hint="eastAsia" w:ascii="仿宋_GB2312" w:eastAsia="仿宋_GB2312"/>
          <w:sz w:val="30"/>
          <w:szCs w:val="30"/>
        </w:rPr>
        <w:t xml:space="preserve"> </w:t>
      </w:r>
    </w:p>
    <w:p>
      <w:pPr>
        <w:pStyle w:val="11"/>
        <w:spacing w:before="0" w:beforeAutospacing="0" w:after="0" w:afterAutospacing="0" w:line="420" w:lineRule="exact"/>
        <w:ind w:firstLine="540"/>
        <w:rPr>
          <w:rFonts w:hint="eastAsia" w:ascii="仿宋_GB2312" w:eastAsia="仿宋_GB2312"/>
          <w:sz w:val="30"/>
          <w:szCs w:val="30"/>
        </w:rPr>
      </w:pPr>
      <w:r>
        <w:rPr>
          <w:rStyle w:val="9"/>
          <w:rFonts w:hint="eastAsia" w:ascii="仿宋_GB2312" w:eastAsia="仿宋_GB2312"/>
          <w:sz w:val="30"/>
          <w:szCs w:val="30"/>
        </w:rPr>
        <w:t>（六）评标：</w:t>
      </w:r>
      <w:r>
        <w:rPr>
          <w:rStyle w:val="9"/>
          <w:rFonts w:hint="eastAsia" w:ascii="仿宋_GB2312" w:eastAsia="仿宋_GB2312"/>
          <w:sz w:val="30"/>
          <w:szCs w:val="30"/>
          <w:lang w:eastAsia="zh-CN"/>
        </w:rPr>
        <w:t>广东省湛江汽车运输集团有限公司五 0 三车队</w:t>
      </w:r>
      <w:r>
        <w:rPr>
          <w:rStyle w:val="9"/>
          <w:rFonts w:hint="eastAsia" w:ascii="仿宋_GB2312" w:eastAsia="仿宋_GB2312"/>
          <w:sz w:val="30"/>
          <w:szCs w:val="30"/>
        </w:rPr>
        <w:t>组织评标小组成员对竞标报价公开审核，评标以最高竞价中标为原则确定中标候选人，若第一候选人放弃，可顺延第二候选人。本次竞标设定最低竞标底价，竞标人的报价不得低于竞标底价，否则认定为废标，竞价上不封顶。</w:t>
      </w:r>
      <w:r>
        <w:rPr>
          <w:rFonts w:hint="eastAsia" w:ascii="仿宋_GB2312" w:eastAsia="仿宋_GB2312"/>
          <w:sz w:val="30"/>
          <w:szCs w:val="30"/>
        </w:rPr>
        <w:t xml:space="preserve"> </w:t>
      </w:r>
    </w:p>
    <w:p>
      <w:pPr>
        <w:pStyle w:val="11"/>
        <w:spacing w:before="0" w:beforeAutospacing="0" w:after="0" w:afterAutospacing="0" w:line="420" w:lineRule="exact"/>
        <w:ind w:firstLine="540"/>
        <w:rPr>
          <w:rFonts w:hint="eastAsia" w:ascii="仿宋_GB2312" w:eastAsia="仿宋_GB2312"/>
          <w:sz w:val="30"/>
          <w:szCs w:val="30"/>
        </w:rPr>
      </w:pPr>
      <w:r>
        <w:rPr>
          <w:rStyle w:val="9"/>
          <w:rFonts w:hint="eastAsia" w:ascii="仿宋_GB2312" w:eastAsia="仿宋_GB2312"/>
          <w:sz w:val="30"/>
          <w:szCs w:val="30"/>
        </w:rPr>
        <w:t>（七）</w:t>
      </w:r>
      <w:r>
        <w:rPr>
          <w:rFonts w:hint="eastAsia" w:ascii="仿宋_GB2312" w:hAnsi="仿宋_GB2312" w:eastAsia="仿宋_GB2312" w:cs="仿宋_GB2312"/>
          <w:kern w:val="0"/>
          <w:sz w:val="30"/>
          <w:szCs w:val="30"/>
        </w:rPr>
        <w:t>唯一竞标人按标的底价</w:t>
      </w:r>
      <w:r>
        <w:rPr>
          <w:rFonts w:hint="eastAsia" w:ascii="仿宋_GB2312" w:hAnsi="仿宋_GB2312" w:eastAsia="仿宋_GB2312" w:cs="仿宋_GB2312"/>
          <w:kern w:val="0"/>
          <w:sz w:val="30"/>
          <w:szCs w:val="30"/>
          <w:lang w:val="en-US" w:eastAsia="zh-CN"/>
        </w:rPr>
        <w:t>与意向承租报价孰高原则</w:t>
      </w:r>
      <w:r>
        <w:rPr>
          <w:rFonts w:hint="eastAsia" w:ascii="仿宋_GB2312" w:hAnsi="仿宋_GB2312" w:eastAsia="仿宋_GB2312" w:cs="仿宋_GB2312"/>
          <w:kern w:val="0"/>
          <w:sz w:val="30"/>
          <w:szCs w:val="30"/>
        </w:rPr>
        <w:t>直接</w:t>
      </w:r>
      <w:r>
        <w:rPr>
          <w:rStyle w:val="9"/>
          <w:rFonts w:hint="eastAsia" w:ascii="仿宋_GB2312" w:eastAsia="仿宋_GB2312"/>
          <w:sz w:val="30"/>
          <w:szCs w:val="30"/>
        </w:rPr>
        <w:t>中标，公示结束后10个工作日内与招租方签订《</w:t>
      </w:r>
      <w:r>
        <w:rPr>
          <w:rFonts w:hint="eastAsia" w:ascii="仿宋_GB2312" w:hAnsi="仿宋_GB2312" w:eastAsia="仿宋_GB2312" w:cs="仿宋_GB2312"/>
          <w:kern w:val="0"/>
          <w:sz w:val="30"/>
          <w:szCs w:val="30"/>
          <w:lang w:eastAsia="zh-CN"/>
        </w:rPr>
        <w:t>广东省湛江汽车运输集团有限公司五 0 三车队</w:t>
      </w:r>
      <w:r>
        <w:rPr>
          <w:rStyle w:val="9"/>
          <w:rFonts w:hint="eastAsia" w:ascii="仿宋_GB2312" w:eastAsia="仿宋_GB2312"/>
          <w:sz w:val="30"/>
          <w:szCs w:val="30"/>
        </w:rPr>
        <w:t>物业租赁合同</w:t>
      </w:r>
      <w:r>
        <w:rPr>
          <w:rStyle w:val="10"/>
          <w:rFonts w:hint="eastAsia" w:ascii="仿宋_GB2312" w:eastAsia="仿宋_GB2312"/>
          <w:sz w:val="30"/>
          <w:szCs w:val="30"/>
        </w:rPr>
        <w:t>》。</w:t>
      </w:r>
    </w:p>
    <w:p>
      <w:pPr>
        <w:pStyle w:val="11"/>
        <w:spacing w:before="0" w:beforeAutospacing="0" w:after="0" w:afterAutospacing="0" w:line="420" w:lineRule="exact"/>
        <w:ind w:firstLine="540"/>
      </w:pPr>
      <w:r>
        <w:rPr>
          <w:rStyle w:val="9"/>
          <w:rFonts w:hint="eastAsia" w:ascii="仿宋_GB2312" w:eastAsia="仿宋_GB2312"/>
          <w:sz w:val="30"/>
          <w:szCs w:val="30"/>
        </w:rPr>
        <w:t>（</w:t>
      </w:r>
      <w:r>
        <w:rPr>
          <w:rStyle w:val="9"/>
          <w:rFonts w:hint="eastAsia" w:ascii="仿宋_GB2312" w:eastAsia="仿宋_GB2312"/>
          <w:sz w:val="30"/>
          <w:szCs w:val="30"/>
          <w:lang w:val="en-US" w:eastAsia="zh-CN"/>
        </w:rPr>
        <w:t>八</w:t>
      </w:r>
      <w:r>
        <w:rPr>
          <w:rStyle w:val="9"/>
          <w:rFonts w:hint="eastAsia" w:ascii="仿宋_GB2312" w:eastAsia="仿宋_GB2312"/>
          <w:sz w:val="30"/>
          <w:szCs w:val="30"/>
        </w:rPr>
        <w:t>）其他未尽事项，由</w:t>
      </w:r>
      <w:r>
        <w:rPr>
          <w:rStyle w:val="9"/>
          <w:rFonts w:hint="eastAsia" w:ascii="仿宋_GB2312" w:eastAsia="仿宋_GB2312"/>
          <w:sz w:val="30"/>
          <w:szCs w:val="30"/>
          <w:lang w:eastAsia="zh-CN"/>
        </w:rPr>
        <w:t>广东省湛江汽车运输集团有限公司五 0 三车队</w:t>
      </w:r>
      <w:r>
        <w:rPr>
          <w:rStyle w:val="9"/>
          <w:rFonts w:hint="eastAsia" w:ascii="仿宋_GB2312" w:eastAsia="仿宋_GB2312"/>
          <w:sz w:val="30"/>
          <w:szCs w:val="30"/>
        </w:rPr>
        <w:t>解释。</w:t>
      </w:r>
      <w:r>
        <w:rPr>
          <w:rFonts w:hint="eastAsia" w:ascii="仿宋_GB2312" w:eastAsia="仿宋_GB2312"/>
          <w:sz w:val="30"/>
          <w:szCs w:val="30"/>
        </w:rPr>
        <w:t xml:space="preserve"> </w:t>
      </w:r>
    </w:p>
    <w:p>
      <w:pPr>
        <w:spacing w:line="440" w:lineRule="exact"/>
        <w:ind w:firstLine="600" w:firstLineChars="200"/>
        <w:jc w:val="left"/>
        <w:rPr>
          <w:rFonts w:ascii="仿宋_GB2312" w:hAnsi="仿宋_GB2312" w:eastAsia="仿宋_GB2312" w:cs="仿宋_GB2312"/>
          <w:color w:val="000000" w:themeColor="text1"/>
          <w:kern w:val="0"/>
          <w:sz w:val="30"/>
          <w:szCs w:val="30"/>
        </w:rPr>
      </w:pPr>
      <w:r>
        <w:rPr>
          <w:rFonts w:hint="eastAsia" w:ascii="仿宋_GB2312" w:hAnsi="仿宋_GB2312" w:eastAsia="仿宋_GB2312" w:cs="仿宋_GB2312"/>
          <w:kern w:val="0"/>
          <w:sz w:val="30"/>
          <w:szCs w:val="30"/>
        </w:rPr>
        <w:t>四、竞标保证金、缴纳竞标保证金及报名时间：</w:t>
      </w:r>
    </w:p>
    <w:p>
      <w:pPr>
        <w:spacing w:line="38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1、竞标保证金、缴纳竞标保证金：</w:t>
      </w:r>
      <w:r>
        <w:rPr>
          <w:rStyle w:val="9"/>
          <w:rFonts w:hint="eastAsia" w:ascii="仿宋_GB2312" w:eastAsia="仿宋_GB2312"/>
          <w:sz w:val="30"/>
          <w:szCs w:val="30"/>
        </w:rPr>
        <w:t>人民币</w:t>
      </w:r>
      <w:r>
        <w:rPr>
          <w:rStyle w:val="9"/>
          <w:rFonts w:hint="eastAsia" w:ascii="仿宋_GB2312" w:eastAsia="仿宋_GB2312"/>
          <w:sz w:val="30"/>
          <w:szCs w:val="30"/>
          <w:lang w:val="en-US" w:eastAsia="zh-CN"/>
        </w:rPr>
        <w:t>陆仟玖佰</w:t>
      </w:r>
      <w:r>
        <w:rPr>
          <w:rStyle w:val="9"/>
          <w:rFonts w:hint="eastAsia" w:ascii="仿宋_GB2312" w:eastAsia="仿宋_GB2312"/>
          <w:sz w:val="30"/>
          <w:szCs w:val="30"/>
        </w:rPr>
        <w:t>叁</w:t>
      </w:r>
      <w:r>
        <w:rPr>
          <w:rStyle w:val="9"/>
          <w:rFonts w:hint="eastAsia" w:ascii="仿宋_GB2312" w:eastAsia="仿宋_GB2312"/>
          <w:sz w:val="30"/>
          <w:szCs w:val="30"/>
          <w:lang w:val="en-US" w:eastAsia="zh-CN"/>
        </w:rPr>
        <w:t>拾</w:t>
      </w:r>
      <w:r>
        <w:rPr>
          <w:rStyle w:val="9"/>
          <w:rFonts w:hint="eastAsia" w:ascii="仿宋_GB2312" w:eastAsia="仿宋_GB2312"/>
          <w:sz w:val="30"/>
          <w:szCs w:val="30"/>
        </w:rPr>
        <w:t>元整（￥</w:t>
      </w:r>
      <w:r>
        <w:rPr>
          <w:rStyle w:val="9"/>
          <w:rFonts w:hint="eastAsia" w:ascii="仿宋_GB2312" w:eastAsia="仿宋_GB2312"/>
          <w:sz w:val="30"/>
          <w:szCs w:val="30"/>
          <w:lang w:val="en-US" w:eastAsia="zh-CN"/>
        </w:rPr>
        <w:t>693</w:t>
      </w:r>
      <w:r>
        <w:rPr>
          <w:rStyle w:val="9"/>
          <w:rFonts w:hint="eastAsia" w:ascii="仿宋_GB2312" w:eastAsia="仿宋_GB2312"/>
          <w:sz w:val="30"/>
          <w:szCs w:val="30"/>
        </w:rPr>
        <w:t>0）</w:t>
      </w:r>
      <w:r>
        <w:rPr>
          <w:rFonts w:hint="eastAsia" w:ascii="仿宋_GB2312" w:hAnsi="仿宋_GB2312" w:eastAsia="仿宋_GB2312" w:cs="仿宋_GB2312"/>
          <w:kern w:val="0"/>
          <w:sz w:val="30"/>
          <w:szCs w:val="30"/>
        </w:rPr>
        <w:t>，报名</w:t>
      </w:r>
      <w:r>
        <w:rPr>
          <w:rStyle w:val="9"/>
          <w:rFonts w:hint="eastAsia" w:ascii="仿宋_GB2312" w:hAnsi="仿宋_GB2312" w:eastAsia="仿宋_GB2312" w:cs="仿宋_GB2312"/>
          <w:sz w:val="30"/>
          <w:szCs w:val="30"/>
        </w:rPr>
        <w:t>竞标人员须缴交竞标保证金，不缴交者不得参与竞标。如正在租赁租户参与竞标报名，可用原签订有效租赁合同的履约保证金代替竞标保证金</w:t>
      </w:r>
      <w:r>
        <w:rPr>
          <w:rStyle w:val="9"/>
          <w:rFonts w:hint="eastAsia" w:ascii="仿宋_GB2312" w:eastAsia="仿宋_GB2312"/>
          <w:sz w:val="30"/>
          <w:szCs w:val="30"/>
        </w:rPr>
        <w:t>不足的，需补足差额。</w:t>
      </w:r>
      <w:r>
        <w:rPr>
          <w:rFonts w:hint="eastAsia" w:ascii="仿宋_GB2312" w:hAnsi="仿宋_GB2312" w:eastAsia="仿宋_GB2312" w:cs="仿宋_GB2312"/>
          <w:kern w:val="0"/>
          <w:sz w:val="30"/>
          <w:szCs w:val="30"/>
        </w:rPr>
        <w:t>没有中标的，在竞标结束后如数退回竞标保证金。中标者竞标保证金则转为租赁合同的履约保证金，不足部分待签订租赁合同时一并补齐</w:t>
      </w:r>
      <w:r>
        <w:rPr>
          <w:rStyle w:val="9"/>
          <w:rFonts w:hint="eastAsia" w:ascii="仿宋_GB2312" w:hAnsi="仿宋_GB2312" w:eastAsia="仿宋_GB2312" w:cs="仿宋_GB2312"/>
          <w:sz w:val="30"/>
          <w:szCs w:val="30"/>
        </w:rPr>
        <w:t>（租赁合同的履约保证金为中标价的三个月租金）</w:t>
      </w:r>
      <w:r>
        <w:rPr>
          <w:rFonts w:hint="eastAsia" w:ascii="仿宋_GB2312" w:hAnsi="仿宋_GB2312" w:eastAsia="仿宋_GB2312" w:cs="仿宋_GB2312"/>
          <w:kern w:val="0"/>
          <w:sz w:val="30"/>
          <w:szCs w:val="30"/>
        </w:rPr>
        <w:t>。</w:t>
      </w:r>
    </w:p>
    <w:p>
      <w:pPr>
        <w:spacing w:line="44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2、报名时间：即日起至2026年</w:t>
      </w:r>
      <w:r>
        <w:rPr>
          <w:rFonts w:hint="eastAsia" w:ascii="仿宋_GB2312" w:hAnsi="仿宋_GB2312" w:eastAsia="仿宋_GB2312" w:cs="仿宋_GB2312"/>
          <w:kern w:val="0"/>
          <w:sz w:val="30"/>
          <w:szCs w:val="30"/>
          <w:lang w:val="en-US" w:eastAsia="zh-CN"/>
        </w:rPr>
        <w:t>8</w:t>
      </w:r>
      <w:r>
        <w:rPr>
          <w:rFonts w:hint="eastAsia" w:ascii="仿宋_GB2312" w:hAnsi="仿宋_GB2312" w:eastAsia="仿宋_GB2312" w:cs="仿宋_GB2312"/>
          <w:kern w:val="0"/>
          <w:sz w:val="30"/>
          <w:szCs w:val="30"/>
        </w:rPr>
        <w:t>月</w:t>
      </w:r>
      <w:r>
        <w:rPr>
          <w:rFonts w:hint="eastAsia" w:ascii="仿宋_GB2312" w:hAnsi="仿宋_GB2312" w:eastAsia="仿宋_GB2312" w:cs="仿宋_GB2312"/>
          <w:kern w:val="0"/>
          <w:sz w:val="30"/>
          <w:szCs w:val="30"/>
          <w:lang w:val="en-US" w:eastAsia="zh-CN"/>
        </w:rPr>
        <w:t>17</w:t>
      </w:r>
      <w:r>
        <w:rPr>
          <w:rFonts w:hint="eastAsia" w:ascii="仿宋_GB2312" w:hAnsi="仿宋_GB2312" w:eastAsia="仿宋_GB2312" w:cs="仿宋_GB2312"/>
          <w:kern w:val="0"/>
          <w:sz w:val="30"/>
          <w:szCs w:val="30"/>
        </w:rPr>
        <w:t>日，请于该时间段内到</w:t>
      </w:r>
      <w:r>
        <w:rPr>
          <w:rFonts w:hint="eastAsia" w:ascii="仿宋_GB2312" w:hAnsi="仿宋_GB2312" w:eastAsia="仿宋_GB2312" w:cs="仿宋_GB2312"/>
          <w:kern w:val="0"/>
          <w:sz w:val="30"/>
          <w:szCs w:val="30"/>
          <w:lang w:eastAsia="zh-CN"/>
        </w:rPr>
        <w:t>五0三车队</w:t>
      </w:r>
      <w:r>
        <w:rPr>
          <w:rFonts w:hint="eastAsia" w:ascii="仿宋_GB2312" w:hAnsi="仿宋_GB2312" w:eastAsia="仿宋_GB2312" w:cs="仿宋_GB2312"/>
          <w:kern w:val="0"/>
          <w:sz w:val="30"/>
          <w:szCs w:val="30"/>
        </w:rPr>
        <w:t>物业管理部报名。报名时需提供身份证复印件一张及联系方式（竞标时间、地点另行通知）。</w:t>
      </w:r>
    </w:p>
    <w:p>
      <w:pPr>
        <w:spacing w:line="44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 xml:space="preserve">联系人：梁小姐   电话：0759-3336826、13790992639 </w:t>
      </w:r>
    </w:p>
    <w:p>
      <w:pPr>
        <w:spacing w:line="44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地址：湛江市赤坎区椹川大道北71号83幢第二层湛汽</w:t>
      </w:r>
      <w:r>
        <w:rPr>
          <w:rFonts w:hint="eastAsia" w:ascii="仿宋_GB2312" w:hAnsi="仿宋_GB2312" w:eastAsia="仿宋_GB2312" w:cs="仿宋_GB2312"/>
          <w:kern w:val="0"/>
          <w:sz w:val="30"/>
          <w:szCs w:val="30"/>
          <w:lang w:val="en-US" w:eastAsia="zh-CN"/>
        </w:rPr>
        <w:t>五0三车队</w:t>
      </w:r>
      <w:r>
        <w:rPr>
          <w:rFonts w:hint="eastAsia" w:ascii="仿宋_GB2312" w:hAnsi="仿宋_GB2312" w:eastAsia="仿宋_GB2312" w:cs="仿宋_GB2312"/>
          <w:kern w:val="0"/>
          <w:sz w:val="30"/>
          <w:szCs w:val="30"/>
        </w:rPr>
        <w:t>物业管理部</w:t>
      </w:r>
    </w:p>
    <w:p>
      <w:pPr>
        <w:spacing w:line="380" w:lineRule="exact"/>
        <w:ind w:left="596" w:leftChars="284"/>
        <w:jc w:val="left"/>
        <w:rPr>
          <w:rFonts w:ascii="仿宋_GB2312" w:hAnsi="仿宋_GB2312" w:eastAsia="仿宋_GB2312" w:cs="仿宋_GB2312"/>
          <w:kern w:val="0"/>
          <w:sz w:val="30"/>
          <w:szCs w:val="30"/>
        </w:rPr>
      </w:pPr>
    </w:p>
    <w:p>
      <w:pPr>
        <w:spacing w:line="380" w:lineRule="exact"/>
        <w:ind w:left="596" w:leftChars="284"/>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附件：</w:t>
      </w:r>
    </w:p>
    <w:p>
      <w:pPr>
        <w:spacing w:line="380" w:lineRule="exact"/>
        <w:ind w:left="596" w:leftChars="284"/>
        <w:jc w:val="left"/>
        <w:rPr>
          <w:rFonts w:ascii="仿宋_GB2312" w:hAnsi="仿宋_GB2312" w:eastAsia="仿宋_GB2312" w:cs="仿宋_GB2312"/>
          <w:sz w:val="30"/>
          <w:szCs w:val="30"/>
        </w:rPr>
      </w:pPr>
      <w:r>
        <w:fldChar w:fldCharType="begin"/>
      </w:r>
      <w:r>
        <w:instrText xml:space="preserve"> HYPERLINK "http://www.gdzjqy.com/210506/1_1542265751.doc" </w:instrText>
      </w:r>
      <w:r>
        <w:fldChar w:fldCharType="separate"/>
      </w:r>
      <w:r>
        <w:rPr>
          <w:rStyle w:val="6"/>
          <w:rFonts w:hint="eastAsia" w:ascii="仿宋_GB2312" w:hAnsi="仿宋_GB2312" w:eastAsia="仿宋_GB2312" w:cs="仿宋_GB2312"/>
          <w:color w:val="auto"/>
          <w:kern w:val="0"/>
          <w:sz w:val="30"/>
          <w:szCs w:val="30"/>
          <w:u w:val="none"/>
        </w:rPr>
        <w:t>1、物业租赁合同</w:t>
      </w:r>
      <w:r>
        <w:rPr>
          <w:rStyle w:val="6"/>
          <w:rFonts w:hint="eastAsia" w:ascii="仿宋_GB2312" w:hAnsi="仿宋_GB2312" w:eastAsia="仿宋_GB2312" w:cs="仿宋_GB2312"/>
          <w:color w:val="auto"/>
          <w:kern w:val="0"/>
          <w:sz w:val="30"/>
          <w:szCs w:val="30"/>
          <w:u w:val="none"/>
        </w:rPr>
        <w:fldChar w:fldCharType="end"/>
      </w:r>
      <w:r>
        <w:rPr>
          <w:rFonts w:hint="eastAsia" w:ascii="仿宋_GB2312" w:hAnsi="仿宋_GB2312" w:eastAsia="仿宋_GB2312" w:cs="仿宋_GB2312"/>
          <w:sz w:val="30"/>
          <w:szCs w:val="30"/>
        </w:rPr>
        <w:t>（版本）</w:t>
      </w:r>
    </w:p>
    <w:p>
      <w:pPr>
        <w:spacing w:line="380" w:lineRule="exact"/>
        <w:ind w:left="596" w:leftChars="284"/>
        <w:jc w:val="left"/>
        <w:rPr>
          <w:rFonts w:ascii="仿宋_GB2312" w:hAnsi="仿宋_GB2312" w:eastAsia="仿宋_GB2312" w:cs="仿宋_GB2312"/>
          <w:kern w:val="0"/>
          <w:sz w:val="30"/>
          <w:szCs w:val="30"/>
        </w:rPr>
      </w:pPr>
      <w:r>
        <w:rPr>
          <w:rFonts w:hint="eastAsia" w:ascii="仿宋_GB2312" w:hAnsi="仿宋_GB2312" w:eastAsia="仿宋_GB2312" w:cs="仿宋_GB2312"/>
          <w:sz w:val="30"/>
          <w:szCs w:val="30"/>
        </w:rPr>
        <w:t>2、</w:t>
      </w:r>
      <w:r>
        <w:fldChar w:fldCharType="begin"/>
      </w:r>
      <w:r>
        <w:instrText xml:space="preserve"> HYPERLINK "http://www.gdzjqy.com/210506/1_1542398711.xlsx" </w:instrText>
      </w:r>
      <w:r>
        <w:fldChar w:fldCharType="separate"/>
      </w:r>
      <w:r>
        <w:rPr>
          <w:rStyle w:val="6"/>
          <w:rFonts w:hint="eastAsia" w:ascii="仿宋_GB2312" w:hAnsi="仿宋_GB2312" w:eastAsia="仿宋_GB2312" w:cs="仿宋_GB2312"/>
          <w:color w:val="auto"/>
          <w:kern w:val="0"/>
          <w:sz w:val="30"/>
          <w:szCs w:val="30"/>
          <w:u w:val="none"/>
        </w:rPr>
        <w:t>租赁物业投标报价单</w:t>
      </w:r>
      <w:r>
        <w:rPr>
          <w:rStyle w:val="6"/>
          <w:rFonts w:hint="eastAsia" w:ascii="仿宋_GB2312" w:hAnsi="仿宋_GB2312" w:eastAsia="仿宋_GB2312" w:cs="仿宋_GB2312"/>
          <w:color w:val="auto"/>
          <w:kern w:val="0"/>
          <w:sz w:val="30"/>
          <w:szCs w:val="30"/>
          <w:u w:val="none"/>
        </w:rPr>
        <w:fldChar w:fldCharType="end"/>
      </w:r>
      <w:r>
        <w:rPr>
          <w:rFonts w:hint="eastAsia" w:ascii="仿宋_GB2312" w:hAnsi="仿宋_GB2312" w:eastAsia="仿宋_GB2312" w:cs="仿宋_GB2312"/>
          <w:sz w:val="30"/>
          <w:szCs w:val="30"/>
        </w:rPr>
        <w:t>（版本）</w:t>
      </w:r>
    </w:p>
    <w:p>
      <w:pPr>
        <w:spacing w:line="440" w:lineRule="exact"/>
        <w:ind w:left="596" w:leftChars="284"/>
        <w:jc w:val="left"/>
        <w:rPr>
          <w:rFonts w:ascii="仿宋_GB2312" w:hAnsi="仿宋_GB2312" w:eastAsia="仿宋_GB2312" w:cs="仿宋_GB2312"/>
          <w:kern w:val="0"/>
          <w:sz w:val="30"/>
          <w:szCs w:val="30"/>
        </w:rPr>
      </w:pPr>
    </w:p>
    <w:p>
      <w:pPr>
        <w:spacing w:line="440" w:lineRule="exact"/>
        <w:ind w:left="596" w:leftChars="284"/>
        <w:jc w:val="right"/>
        <w:rPr>
          <w:rFonts w:hint="eastAsia" w:ascii="仿宋_GB2312" w:hAnsi="仿宋_GB2312" w:eastAsia="仿宋_GB2312" w:cs="仿宋_GB2312"/>
          <w:kern w:val="0"/>
          <w:sz w:val="30"/>
          <w:szCs w:val="30"/>
          <w:lang w:eastAsia="zh-CN"/>
        </w:rPr>
      </w:pPr>
      <w:r>
        <w:rPr>
          <w:rFonts w:hint="eastAsia" w:ascii="仿宋_GB2312" w:hAnsi="仿宋_GB2312" w:eastAsia="仿宋_GB2312" w:cs="仿宋_GB2312"/>
          <w:kern w:val="0"/>
          <w:sz w:val="30"/>
          <w:szCs w:val="30"/>
        </w:rPr>
        <w:t xml:space="preserve">            </w:t>
      </w:r>
      <w:r>
        <w:rPr>
          <w:rFonts w:hint="eastAsia" w:ascii="仿宋_GB2312" w:hAnsi="仿宋_GB2312" w:eastAsia="仿宋_GB2312" w:cs="仿宋_GB2312"/>
          <w:kern w:val="0"/>
          <w:sz w:val="30"/>
          <w:szCs w:val="30"/>
          <w:lang w:eastAsia="zh-CN"/>
        </w:rPr>
        <w:t>广东省湛江汽车运输集团有限公司五 0 三车队</w:t>
      </w:r>
    </w:p>
    <w:p>
      <w:pPr>
        <w:spacing w:line="440" w:lineRule="exact"/>
        <w:ind w:left="596" w:leftChars="284"/>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 xml:space="preserve">                     </w:t>
      </w:r>
      <w:r>
        <w:rPr>
          <w:rFonts w:hint="eastAsia" w:ascii="仿宋_GB2312" w:hAnsi="仿宋_GB2312" w:eastAsia="仿宋_GB2312" w:cs="仿宋_GB2312"/>
          <w:kern w:val="0"/>
          <w:sz w:val="30"/>
          <w:szCs w:val="30"/>
          <w:lang w:val="en-US" w:eastAsia="zh-CN"/>
        </w:rPr>
        <w:t xml:space="preserve">          </w:t>
      </w:r>
      <w:r>
        <w:rPr>
          <w:rFonts w:hint="eastAsia" w:ascii="仿宋_GB2312" w:hAnsi="仿宋_GB2312" w:eastAsia="仿宋_GB2312" w:cs="仿宋_GB2312"/>
          <w:kern w:val="0"/>
          <w:sz w:val="30"/>
          <w:szCs w:val="30"/>
        </w:rPr>
        <w:t>2026年</w:t>
      </w:r>
      <w:r>
        <w:rPr>
          <w:rFonts w:hint="eastAsia" w:ascii="仿宋_GB2312" w:hAnsi="仿宋_GB2312" w:eastAsia="仿宋_GB2312" w:cs="仿宋_GB2312"/>
          <w:kern w:val="0"/>
          <w:sz w:val="30"/>
          <w:szCs w:val="30"/>
          <w:lang w:val="en-US" w:eastAsia="zh-CN"/>
        </w:rPr>
        <w:t>8</w:t>
      </w:r>
      <w:r>
        <w:rPr>
          <w:rFonts w:hint="eastAsia" w:ascii="仿宋_GB2312" w:hAnsi="仿宋_GB2312" w:eastAsia="仿宋_GB2312" w:cs="仿宋_GB2312"/>
          <w:kern w:val="0"/>
          <w:sz w:val="30"/>
          <w:szCs w:val="30"/>
        </w:rPr>
        <w:t>月</w:t>
      </w:r>
      <w:r>
        <w:rPr>
          <w:rFonts w:hint="eastAsia" w:ascii="仿宋_GB2312" w:hAnsi="仿宋_GB2312" w:eastAsia="仿宋_GB2312" w:cs="仿宋_GB2312"/>
          <w:kern w:val="0"/>
          <w:sz w:val="30"/>
          <w:szCs w:val="30"/>
          <w:lang w:val="en-US" w:eastAsia="zh-CN"/>
        </w:rPr>
        <w:t>4</w:t>
      </w:r>
      <w:bookmarkStart w:id="0" w:name="_GoBack"/>
      <w:bookmarkEnd w:id="0"/>
      <w:r>
        <w:rPr>
          <w:rFonts w:hint="eastAsia" w:ascii="仿宋_GB2312" w:hAnsi="仿宋_GB2312" w:eastAsia="仿宋_GB2312" w:cs="仿宋_GB2312"/>
          <w:kern w:val="0"/>
          <w:sz w:val="30"/>
          <w:szCs w:val="30"/>
        </w:rPr>
        <w:t>日</w:t>
      </w:r>
    </w:p>
    <w:p>
      <w:pPr>
        <w:spacing w:line="440" w:lineRule="exact"/>
        <w:ind w:left="596" w:leftChars="284"/>
        <w:jc w:val="left"/>
        <w:rPr>
          <w:rFonts w:ascii="仿宋_GB2312" w:hAnsi="仿宋_GB2312" w:eastAsia="仿宋_GB2312" w:cs="仿宋_GB2312"/>
          <w:kern w:val="0"/>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DQ2NmM0YzJiMGRmMWM5ZGUzNjc4NzhiYjQxMzVmMDcifQ=="/>
  </w:docVars>
  <w:rsids>
    <w:rsidRoot w:val="00341292"/>
    <w:rsid w:val="00015426"/>
    <w:rsid w:val="00022B5B"/>
    <w:rsid w:val="0006714F"/>
    <w:rsid w:val="000823E1"/>
    <w:rsid w:val="00082433"/>
    <w:rsid w:val="00093757"/>
    <w:rsid w:val="000E2AFF"/>
    <w:rsid w:val="000F33D7"/>
    <w:rsid w:val="001A4DF9"/>
    <w:rsid w:val="001B72F7"/>
    <w:rsid w:val="0023340E"/>
    <w:rsid w:val="002750B1"/>
    <w:rsid w:val="002921DC"/>
    <w:rsid w:val="002F52BA"/>
    <w:rsid w:val="00331461"/>
    <w:rsid w:val="003337C5"/>
    <w:rsid w:val="00337D52"/>
    <w:rsid w:val="00341292"/>
    <w:rsid w:val="003A5584"/>
    <w:rsid w:val="003B48D9"/>
    <w:rsid w:val="003C0059"/>
    <w:rsid w:val="003E098B"/>
    <w:rsid w:val="00440B03"/>
    <w:rsid w:val="00460681"/>
    <w:rsid w:val="004918B1"/>
    <w:rsid w:val="004B294F"/>
    <w:rsid w:val="004F2E46"/>
    <w:rsid w:val="00513793"/>
    <w:rsid w:val="00513F32"/>
    <w:rsid w:val="00531C74"/>
    <w:rsid w:val="00537D38"/>
    <w:rsid w:val="00554520"/>
    <w:rsid w:val="00556620"/>
    <w:rsid w:val="005672FB"/>
    <w:rsid w:val="0057516B"/>
    <w:rsid w:val="005D74A5"/>
    <w:rsid w:val="006211EC"/>
    <w:rsid w:val="006478B2"/>
    <w:rsid w:val="00674CF6"/>
    <w:rsid w:val="006B2299"/>
    <w:rsid w:val="007126FE"/>
    <w:rsid w:val="007475FB"/>
    <w:rsid w:val="00777ACF"/>
    <w:rsid w:val="00791BD5"/>
    <w:rsid w:val="00797AF4"/>
    <w:rsid w:val="007B13E0"/>
    <w:rsid w:val="008321A6"/>
    <w:rsid w:val="00842259"/>
    <w:rsid w:val="00893516"/>
    <w:rsid w:val="00895391"/>
    <w:rsid w:val="008C23FB"/>
    <w:rsid w:val="008C65A8"/>
    <w:rsid w:val="008E20DE"/>
    <w:rsid w:val="008F212A"/>
    <w:rsid w:val="00905111"/>
    <w:rsid w:val="0090690D"/>
    <w:rsid w:val="009217E2"/>
    <w:rsid w:val="00933655"/>
    <w:rsid w:val="00940007"/>
    <w:rsid w:val="009420FF"/>
    <w:rsid w:val="00971CE9"/>
    <w:rsid w:val="009762B2"/>
    <w:rsid w:val="00A23F4F"/>
    <w:rsid w:val="00A44832"/>
    <w:rsid w:val="00A63CF7"/>
    <w:rsid w:val="00A769BE"/>
    <w:rsid w:val="00A93A3D"/>
    <w:rsid w:val="00AA5169"/>
    <w:rsid w:val="00B057CC"/>
    <w:rsid w:val="00B0789B"/>
    <w:rsid w:val="00B158FF"/>
    <w:rsid w:val="00B16B27"/>
    <w:rsid w:val="00B45F73"/>
    <w:rsid w:val="00B73056"/>
    <w:rsid w:val="00B7381B"/>
    <w:rsid w:val="00B8325A"/>
    <w:rsid w:val="00B86DE1"/>
    <w:rsid w:val="00BB5E7B"/>
    <w:rsid w:val="00BC31FC"/>
    <w:rsid w:val="00C56A68"/>
    <w:rsid w:val="00C704BE"/>
    <w:rsid w:val="00C71663"/>
    <w:rsid w:val="00CA6C37"/>
    <w:rsid w:val="00D14A82"/>
    <w:rsid w:val="00D17970"/>
    <w:rsid w:val="00D36DAE"/>
    <w:rsid w:val="00D8364A"/>
    <w:rsid w:val="00DC0CB0"/>
    <w:rsid w:val="00E018D7"/>
    <w:rsid w:val="00E429B6"/>
    <w:rsid w:val="00E56723"/>
    <w:rsid w:val="00E676A6"/>
    <w:rsid w:val="00E85B93"/>
    <w:rsid w:val="00EA4139"/>
    <w:rsid w:val="00EC5B33"/>
    <w:rsid w:val="00EE5934"/>
    <w:rsid w:val="00F357D5"/>
    <w:rsid w:val="00F65470"/>
    <w:rsid w:val="00F657A9"/>
    <w:rsid w:val="00FA3F25"/>
    <w:rsid w:val="00FB18C5"/>
    <w:rsid w:val="00FB1D9F"/>
    <w:rsid w:val="00FB2B37"/>
    <w:rsid w:val="00FB3448"/>
    <w:rsid w:val="00FD3081"/>
    <w:rsid w:val="00FE10EC"/>
    <w:rsid w:val="04BD5288"/>
    <w:rsid w:val="04FE7D6A"/>
    <w:rsid w:val="06A0572A"/>
    <w:rsid w:val="06D7361E"/>
    <w:rsid w:val="086055BE"/>
    <w:rsid w:val="09AA1320"/>
    <w:rsid w:val="0A315454"/>
    <w:rsid w:val="0C0000B3"/>
    <w:rsid w:val="0F552F9A"/>
    <w:rsid w:val="10F61A43"/>
    <w:rsid w:val="12920FDC"/>
    <w:rsid w:val="1A0036CE"/>
    <w:rsid w:val="1A536224"/>
    <w:rsid w:val="1D09183E"/>
    <w:rsid w:val="1F654C83"/>
    <w:rsid w:val="1FA14DBF"/>
    <w:rsid w:val="1FC05121"/>
    <w:rsid w:val="225067D7"/>
    <w:rsid w:val="23A74C4C"/>
    <w:rsid w:val="25C921FF"/>
    <w:rsid w:val="27017734"/>
    <w:rsid w:val="287B268F"/>
    <w:rsid w:val="2B9524C3"/>
    <w:rsid w:val="2BDA70A7"/>
    <w:rsid w:val="2C9C27A7"/>
    <w:rsid w:val="30747595"/>
    <w:rsid w:val="34781D0D"/>
    <w:rsid w:val="35182277"/>
    <w:rsid w:val="38C95F75"/>
    <w:rsid w:val="3A5645A2"/>
    <w:rsid w:val="404477B1"/>
    <w:rsid w:val="406A44EC"/>
    <w:rsid w:val="42B4456A"/>
    <w:rsid w:val="441B096F"/>
    <w:rsid w:val="49A048B3"/>
    <w:rsid w:val="4A323EC6"/>
    <w:rsid w:val="51E604C7"/>
    <w:rsid w:val="53065945"/>
    <w:rsid w:val="53F34839"/>
    <w:rsid w:val="54DB40B4"/>
    <w:rsid w:val="56F65890"/>
    <w:rsid w:val="58540660"/>
    <w:rsid w:val="5C7A5C45"/>
    <w:rsid w:val="5D146B01"/>
    <w:rsid w:val="5DFC0192"/>
    <w:rsid w:val="5E4807AD"/>
    <w:rsid w:val="5F0302B7"/>
    <w:rsid w:val="601B1EE1"/>
    <w:rsid w:val="60926AD0"/>
    <w:rsid w:val="63E42FCE"/>
    <w:rsid w:val="65640A91"/>
    <w:rsid w:val="6644189F"/>
    <w:rsid w:val="671E33E5"/>
    <w:rsid w:val="69F9334F"/>
    <w:rsid w:val="6AC626DE"/>
    <w:rsid w:val="71B2527A"/>
    <w:rsid w:val="71EA6456"/>
    <w:rsid w:val="7249798C"/>
    <w:rsid w:val="72911413"/>
    <w:rsid w:val="72F83160"/>
    <w:rsid w:val="7315172C"/>
    <w:rsid w:val="73624F15"/>
    <w:rsid w:val="73BE4A01"/>
    <w:rsid w:val="758B772A"/>
    <w:rsid w:val="75CE1F56"/>
    <w:rsid w:val="75E04BF2"/>
    <w:rsid w:val="76964EC9"/>
    <w:rsid w:val="780D33E0"/>
    <w:rsid w:val="78634D6A"/>
    <w:rsid w:val="798C328B"/>
    <w:rsid w:val="7E251F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unhideWhenUsed/>
    <w:qFormat/>
    <w:uiPriority w:val="99"/>
    <w:rPr>
      <w:color w:val="0000FF"/>
      <w:u w:val="single"/>
    </w:rPr>
  </w:style>
  <w:style w:type="character" w:customStyle="1" w:styleId="7">
    <w:name w:val="页眉 Char"/>
    <w:basedOn w:val="5"/>
    <w:link w:val="3"/>
    <w:semiHidden/>
    <w:qFormat/>
    <w:uiPriority w:val="99"/>
    <w:rPr>
      <w:kern w:val="2"/>
      <w:sz w:val="18"/>
      <w:szCs w:val="18"/>
    </w:rPr>
  </w:style>
  <w:style w:type="character" w:customStyle="1" w:styleId="8">
    <w:name w:val="页脚 Char"/>
    <w:basedOn w:val="5"/>
    <w:link w:val="2"/>
    <w:semiHidden/>
    <w:qFormat/>
    <w:uiPriority w:val="99"/>
    <w:rPr>
      <w:kern w:val="2"/>
      <w:sz w:val="18"/>
      <w:szCs w:val="18"/>
    </w:rPr>
  </w:style>
  <w:style w:type="character" w:customStyle="1" w:styleId="9">
    <w:name w:val="qowt-font5-gb2312"/>
    <w:basedOn w:val="5"/>
    <w:qFormat/>
    <w:uiPriority w:val="0"/>
  </w:style>
  <w:style w:type="character" w:customStyle="1" w:styleId="10">
    <w:name w:val="qowt-font6"/>
    <w:basedOn w:val="5"/>
    <w:qFormat/>
    <w:uiPriority w:val="0"/>
  </w:style>
  <w:style w:type="paragraph" w:customStyle="1" w:styleId="11">
    <w:name w:val="qowt-stl-正文"/>
    <w:basedOn w:val="1"/>
    <w:qFormat/>
    <w:uiPriority w:val="0"/>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3</Pages>
  <Words>2006</Words>
  <Characters>2075</Characters>
  <Lines>15</Lines>
  <Paragraphs>4</Paragraphs>
  <TotalTime>3</TotalTime>
  <ScaleCrop>false</ScaleCrop>
  <LinksUpToDate>false</LinksUpToDate>
  <CharactersWithSpaces>2148</CharactersWithSpaces>
  <Application>WPS Office_11.8.6.11825_F1E327BC-269C-435d-A152-05C5408002CA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2022-07-25T01:48:00Z</dcterms:created>
  <dc:creator>Administrator</dc:creator>
  <cp:lastModifiedBy>admin</cp:lastModifiedBy>
  <cp:lastPrinted>2025-04-08T03:07:00Z</cp:lastPrinted>
  <dcterms:modified xsi:type="dcterms:W3CDTF">2026-08-04T03:50:54Z</dcterms:modified>
  <cp:revision>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ICV">
    <vt:lpwstr>5F4AB9247A784C98813B5C7BBF3ABE73_13</vt:lpwstr>
  </property>
  <property fmtid="{D5CDD505-2E9C-101B-9397-08002B2CF9AE}" pid="4" name="KSOTemplateDocerSaveRecord">
    <vt:lpwstr>eyJoZGlkIjoiYTU4OGNjZTQ4MTYzNjk3ZWVhZmNmNGNhZTcwOGY5ODgiLCJ1c2VySWQiOiI0NDE1ODk3MTMifQ==</vt:lpwstr>
  </property>
</Properties>
</file>