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Arial" w:hAnsi="Arial" w:eastAsia="方正仿宋_GB2312" w:cs="Arial"/>
          <w:sz w:val="32"/>
          <w:szCs w:val="32"/>
        </w:rPr>
      </w:pPr>
    </w:p>
    <w:p>
      <w:pPr>
        <w:spacing w:line="560" w:lineRule="exact"/>
        <w:jc w:val="center"/>
        <w:rPr>
          <w:rFonts w:hint="eastAsia" w:ascii="Arial" w:hAnsi="Arial" w:eastAsia="方正仿宋_GB2312" w:cs="Arial"/>
          <w:b/>
          <w:bCs/>
          <w:sz w:val="44"/>
          <w:szCs w:val="44"/>
          <w:lang w:eastAsia="zh-CN"/>
        </w:rPr>
      </w:pPr>
      <w:bookmarkStart w:id="0" w:name="OLE_LINK5"/>
      <w:r>
        <w:rPr>
          <w:rFonts w:hint="eastAsia" w:ascii="Arial" w:hAnsi="Arial" w:eastAsia="方正仿宋_GB2312" w:cs="Arial"/>
          <w:b/>
          <w:bCs/>
          <w:sz w:val="44"/>
          <w:szCs w:val="44"/>
          <w:lang w:eastAsia="zh-CN"/>
        </w:rPr>
        <w:t>湛江市海田汽车中心客运站有限公司</w:t>
      </w:r>
    </w:p>
    <w:p>
      <w:pPr>
        <w:spacing w:line="560" w:lineRule="exact"/>
        <w:jc w:val="center"/>
        <w:rPr>
          <w:rFonts w:ascii="Arial" w:hAnsi="Arial" w:eastAsia="方正仿宋_GB2312" w:cs="Arial"/>
          <w:b/>
          <w:bCs/>
          <w:sz w:val="44"/>
          <w:szCs w:val="44"/>
        </w:rPr>
      </w:pPr>
      <w:r>
        <w:rPr>
          <w:rFonts w:ascii="Arial" w:hAnsi="Arial" w:eastAsia="方正仿宋_GB2312" w:cs="Arial"/>
          <w:b/>
          <w:bCs/>
          <w:sz w:val="44"/>
          <w:szCs w:val="44"/>
        </w:rPr>
        <w:t>物业</w:t>
      </w:r>
      <w:bookmarkStart w:id="1" w:name="OLE_LINK4"/>
      <w:r>
        <w:rPr>
          <w:rFonts w:ascii="Arial" w:hAnsi="Arial" w:eastAsia="方正仿宋_GB2312" w:cs="Arial"/>
          <w:b/>
          <w:bCs/>
          <w:sz w:val="44"/>
          <w:szCs w:val="44"/>
        </w:rPr>
        <w:t>招租</w:t>
      </w:r>
      <w:r>
        <w:rPr>
          <w:rFonts w:hint="eastAsia" w:ascii="Arial" w:hAnsi="Arial" w:eastAsia="方正仿宋_GB2312" w:cs="Arial"/>
          <w:b/>
          <w:bCs/>
          <w:sz w:val="44"/>
          <w:szCs w:val="44"/>
        </w:rPr>
        <w:t>公告</w:t>
      </w:r>
      <w:bookmarkEnd w:id="1"/>
    </w:p>
    <w:bookmarkEnd w:id="0"/>
    <w:p>
      <w:pPr>
        <w:rPr>
          <w:rFonts w:ascii="Arial" w:hAnsi="Arial" w:eastAsia="方正仿宋_GB2312" w:cs="Arial"/>
          <w:sz w:val="72"/>
          <w:szCs w:val="72"/>
        </w:rPr>
      </w:pP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ascii="仿宋" w:hAnsi="仿宋" w:eastAsia="仿宋" w:cs="Arial"/>
          <w:sz w:val="32"/>
          <w:szCs w:val="32"/>
        </w:rPr>
      </w:pPr>
      <w:r>
        <w:rPr>
          <w:rFonts w:ascii="仿宋" w:hAnsi="仿宋" w:eastAsia="仿宋" w:cs="Arial"/>
          <w:sz w:val="32"/>
          <w:szCs w:val="32"/>
        </w:rPr>
        <w:t>我单位（</w:t>
      </w:r>
      <w:r>
        <w:rPr>
          <w:rFonts w:hint="eastAsia" w:ascii="仿宋" w:hAnsi="仿宋" w:eastAsia="仿宋" w:cs="Arial"/>
          <w:sz w:val="32"/>
          <w:szCs w:val="32"/>
          <w:lang w:eastAsia="zh-CN"/>
        </w:rPr>
        <w:t>湛江市海田汽车中心客运站有限公司</w:t>
      </w:r>
      <w:r>
        <w:rPr>
          <w:rFonts w:ascii="仿宋" w:hAnsi="仿宋" w:eastAsia="仿宋" w:cs="Arial"/>
          <w:sz w:val="32"/>
          <w:szCs w:val="32"/>
        </w:rPr>
        <w:t>）拟</w:t>
      </w:r>
      <w:r>
        <w:rPr>
          <w:rFonts w:hint="eastAsia" w:ascii="仿宋" w:hAnsi="仿宋" w:eastAsia="仿宋" w:cs="Arial"/>
          <w:sz w:val="32"/>
          <w:szCs w:val="32"/>
        </w:rPr>
        <w:t>将</w:t>
      </w:r>
      <w:r>
        <w:rPr>
          <w:rFonts w:hint="eastAsia" w:ascii="仿宋" w:hAnsi="仿宋" w:eastAsia="仿宋" w:cs="Arial"/>
          <w:sz w:val="32"/>
          <w:szCs w:val="32"/>
          <w:lang w:eastAsia="zh-CN"/>
        </w:rPr>
        <w:t>海田客运大楼顶层天面场地</w:t>
      </w:r>
      <w:r>
        <w:rPr>
          <w:rFonts w:ascii="仿宋" w:hAnsi="仿宋" w:eastAsia="仿宋" w:cs="Arial"/>
          <w:sz w:val="32"/>
          <w:szCs w:val="32"/>
        </w:rPr>
        <w:t>对外公开招租。采用现场暗标竞价的方式，报价最高的竞标人为中标者。欢迎有意者仔细阅读招标相关文件并在规定时间内报名</w:t>
      </w:r>
      <w:r>
        <w:rPr>
          <w:rFonts w:hint="eastAsia" w:ascii="仿宋" w:hAnsi="仿宋" w:eastAsia="仿宋" w:cs="仿宋_GB2312"/>
          <w:kern w:val="0"/>
          <w:sz w:val="30"/>
          <w:szCs w:val="30"/>
        </w:rPr>
        <w:t>（</w:t>
      </w:r>
      <w:r>
        <w:rPr>
          <w:rFonts w:hint="eastAsia" w:ascii="仿宋" w:hAnsi="仿宋" w:eastAsia="仿宋" w:cs="仿宋_GB2312"/>
          <w:color w:val="FF0000"/>
          <w:kern w:val="0"/>
          <w:sz w:val="30"/>
          <w:szCs w:val="30"/>
        </w:rPr>
        <w:t>附件所列资料请到</w:t>
      </w:r>
      <w:r>
        <w:rPr>
          <w:rFonts w:ascii="仿宋" w:hAnsi="仿宋" w:eastAsia="仿宋" w:cs="Arial"/>
          <w:color w:val="FF0000"/>
          <w:kern w:val="0"/>
          <w:sz w:val="32"/>
          <w:szCs w:val="32"/>
        </w:rPr>
        <w:t>湛江市赤坎区海田路100号</w:t>
      </w:r>
      <w:r>
        <w:rPr>
          <w:rFonts w:hint="eastAsia" w:ascii="仿宋" w:hAnsi="仿宋" w:eastAsia="仿宋" w:cs="Arial"/>
          <w:color w:val="FF0000"/>
          <w:kern w:val="0"/>
          <w:sz w:val="32"/>
          <w:szCs w:val="32"/>
          <w:lang w:eastAsia="zh-CN"/>
        </w:rPr>
        <w:t>二</w:t>
      </w:r>
      <w:r>
        <w:rPr>
          <w:rFonts w:ascii="仿宋" w:hAnsi="仿宋" w:eastAsia="仿宋" w:cs="Arial"/>
          <w:color w:val="FF0000"/>
          <w:kern w:val="0"/>
          <w:sz w:val="32"/>
          <w:szCs w:val="32"/>
        </w:rPr>
        <w:t>楼综合</w:t>
      </w:r>
      <w:r>
        <w:rPr>
          <w:rFonts w:hint="eastAsia" w:ascii="仿宋" w:hAnsi="仿宋" w:eastAsia="仿宋" w:cs="Arial"/>
          <w:color w:val="FF0000"/>
          <w:kern w:val="0"/>
          <w:sz w:val="32"/>
          <w:szCs w:val="32"/>
          <w:lang w:eastAsia="zh-CN"/>
        </w:rPr>
        <w:t>事务部</w:t>
      </w:r>
      <w:r>
        <w:rPr>
          <w:rFonts w:hint="eastAsia" w:ascii="仿宋" w:hAnsi="仿宋" w:eastAsia="仿宋" w:cs="仿宋_GB2312"/>
          <w:color w:val="FF0000"/>
          <w:kern w:val="0"/>
          <w:sz w:val="30"/>
          <w:szCs w:val="30"/>
        </w:rPr>
        <w:t>领取或登录http://www.gdzjqy.com/自行下载）</w:t>
      </w:r>
      <w:r>
        <w:rPr>
          <w:rFonts w:ascii="仿宋" w:hAnsi="仿宋" w:eastAsia="仿宋" w:cs="Arial"/>
          <w:sz w:val="32"/>
          <w:szCs w:val="32"/>
        </w:rPr>
        <w:t>，现将有关事项公告如下：</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ascii="仿宋" w:hAnsi="仿宋" w:eastAsia="仿宋" w:cs="Arial"/>
          <w:b/>
          <w:bCs/>
          <w:sz w:val="32"/>
          <w:szCs w:val="32"/>
        </w:rPr>
      </w:pPr>
      <w:r>
        <w:rPr>
          <w:rFonts w:ascii="仿宋" w:hAnsi="仿宋" w:eastAsia="仿宋" w:cs="Arial"/>
          <w:b/>
          <w:bCs/>
          <w:sz w:val="32"/>
          <w:szCs w:val="32"/>
        </w:rPr>
        <w:t>一、招租竞价方式</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ascii="仿宋" w:hAnsi="仿宋" w:eastAsia="仿宋" w:cs="Arial"/>
          <w:sz w:val="32"/>
          <w:szCs w:val="32"/>
        </w:rPr>
      </w:pPr>
      <w:r>
        <w:rPr>
          <w:rFonts w:ascii="仿宋" w:hAnsi="仿宋" w:eastAsia="仿宋" w:cs="Arial"/>
          <w:sz w:val="32"/>
          <w:szCs w:val="32"/>
        </w:rPr>
        <w:t>采用现场暗标竞价的方式，报价最高的竞标人为中标者。竞价人以不低于本次标的物业底价的竞标金额参与竞标。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color w:val="auto"/>
          <w:kern w:val="0"/>
          <w:sz w:val="32"/>
          <w:szCs w:val="32"/>
        </w:rPr>
      </w:pPr>
      <w:bookmarkStart w:id="2" w:name="OLE_LINK3"/>
      <w:r>
        <w:rPr>
          <w:rFonts w:ascii="仿宋" w:hAnsi="仿宋" w:eastAsia="仿宋" w:cs="Arial"/>
          <w:b/>
          <w:bCs/>
          <w:kern w:val="0"/>
          <w:sz w:val="32"/>
          <w:szCs w:val="32"/>
        </w:rPr>
        <w:t>二、标的基本情况：</w:t>
      </w:r>
      <w:r>
        <w:rPr>
          <w:rFonts w:hint="eastAsia" w:ascii="仿宋" w:hAnsi="仿宋" w:eastAsia="仿宋" w:cs="Arial"/>
          <w:color w:val="FF0000"/>
          <w:kern w:val="0"/>
          <w:sz w:val="32"/>
          <w:szCs w:val="32"/>
        </w:rPr>
        <w:t>海田客运大楼顶层天面场地</w:t>
      </w:r>
      <w:r>
        <w:rPr>
          <w:rFonts w:hint="eastAsia" w:ascii="宋体" w:hAnsi="宋体" w:eastAsia="宋体" w:cs="宋体"/>
          <w:i w:val="0"/>
          <w:iCs w:val="0"/>
          <w:caps w:val="0"/>
          <w:color w:val="565658"/>
          <w:spacing w:val="0"/>
          <w:sz w:val="24"/>
          <w:szCs w:val="24"/>
          <w:shd w:val="clear" w:fill="FFFFFF"/>
        </w:rPr>
        <w:t>；</w:t>
      </w:r>
      <w:r>
        <w:rPr>
          <w:rFonts w:hint="eastAsia" w:ascii="仿宋" w:hAnsi="仿宋" w:eastAsia="仿宋" w:cs="仿宋"/>
          <w:i w:val="0"/>
          <w:iCs w:val="0"/>
          <w:caps w:val="0"/>
          <w:color w:val="auto"/>
          <w:spacing w:val="0"/>
          <w:sz w:val="32"/>
          <w:szCs w:val="32"/>
          <w:shd w:val="clear" w:fill="FFFFFF"/>
        </w:rPr>
        <w:t>物业面积：</w:t>
      </w:r>
      <w:r>
        <w:rPr>
          <w:rFonts w:hint="eastAsia" w:ascii="仿宋" w:hAnsi="仿宋" w:eastAsia="仿宋" w:cs="仿宋"/>
          <w:i w:val="0"/>
          <w:iCs w:val="0"/>
          <w:caps w:val="0"/>
          <w:color w:val="auto"/>
          <w:spacing w:val="0"/>
          <w:sz w:val="32"/>
          <w:szCs w:val="32"/>
          <w:shd w:val="clear" w:fill="FFFFFF"/>
          <w:lang w:val="en-US" w:eastAsia="zh-CN"/>
        </w:rPr>
        <w:t>21</w:t>
      </w:r>
      <w:r>
        <w:rPr>
          <w:rFonts w:hint="eastAsia" w:ascii="仿宋" w:hAnsi="仿宋" w:eastAsia="仿宋" w:cs="仿宋"/>
          <w:i w:val="0"/>
          <w:iCs w:val="0"/>
          <w:caps w:val="0"/>
          <w:color w:val="auto"/>
          <w:spacing w:val="0"/>
          <w:sz w:val="32"/>
          <w:szCs w:val="32"/>
          <w:shd w:val="clear" w:fill="FFFFFF"/>
        </w:rPr>
        <w:t>平方米；租赁底价：</w:t>
      </w:r>
      <w:r>
        <w:rPr>
          <w:rFonts w:hint="eastAsia" w:ascii="仿宋" w:hAnsi="仿宋" w:eastAsia="仿宋" w:cs="仿宋"/>
          <w:i w:val="0"/>
          <w:iCs w:val="0"/>
          <w:caps w:val="0"/>
          <w:color w:val="auto"/>
          <w:spacing w:val="0"/>
          <w:sz w:val="32"/>
          <w:szCs w:val="32"/>
          <w:shd w:val="clear" w:fill="FFFFFF"/>
          <w:lang w:val="en-US" w:eastAsia="zh-CN"/>
        </w:rPr>
        <w:t>12600</w:t>
      </w:r>
      <w:r>
        <w:rPr>
          <w:rFonts w:hint="eastAsia" w:ascii="仿宋" w:hAnsi="仿宋" w:eastAsia="仿宋" w:cs="仿宋"/>
          <w:i w:val="0"/>
          <w:iCs w:val="0"/>
          <w:caps w:val="0"/>
          <w:color w:val="auto"/>
          <w:spacing w:val="0"/>
          <w:sz w:val="32"/>
          <w:szCs w:val="32"/>
          <w:shd w:val="clear" w:fill="FFFFFF"/>
        </w:rPr>
        <w:t>元/</w:t>
      </w:r>
      <w:r>
        <w:rPr>
          <w:rFonts w:hint="eastAsia" w:ascii="仿宋" w:hAnsi="仿宋" w:eastAsia="仿宋" w:cs="仿宋"/>
          <w:i w:val="0"/>
          <w:iCs w:val="0"/>
          <w:caps w:val="0"/>
          <w:color w:val="auto"/>
          <w:spacing w:val="0"/>
          <w:sz w:val="32"/>
          <w:szCs w:val="32"/>
          <w:shd w:val="clear" w:fill="FFFFFF"/>
          <w:lang w:eastAsia="zh-CN"/>
        </w:rPr>
        <w:t>年</w:t>
      </w:r>
      <w:r>
        <w:rPr>
          <w:rFonts w:hint="eastAsia" w:ascii="仿宋" w:hAnsi="仿宋" w:eastAsia="仿宋" w:cs="仿宋"/>
          <w:i w:val="0"/>
          <w:iCs w:val="0"/>
          <w:caps w:val="0"/>
          <w:color w:val="auto"/>
          <w:spacing w:val="0"/>
          <w:sz w:val="32"/>
          <w:szCs w:val="32"/>
          <w:shd w:val="clear" w:fill="FFFFFF"/>
        </w:rPr>
        <w:t>；租赁期限：租赁期限三年</w:t>
      </w:r>
      <w:r>
        <w:rPr>
          <w:rFonts w:hint="eastAsia" w:ascii="仿宋" w:hAnsi="仿宋" w:eastAsia="仿宋" w:cs="仿宋"/>
          <w:color w:val="auto"/>
          <w:kern w:val="0"/>
          <w:sz w:val="32"/>
          <w:szCs w:val="32"/>
        </w:rPr>
        <w:t>。</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ascii="仿宋" w:hAnsi="仿宋" w:eastAsia="仿宋" w:cs="Arial"/>
          <w:kern w:val="0"/>
          <w:sz w:val="32"/>
          <w:szCs w:val="32"/>
        </w:rPr>
      </w:pPr>
      <w:r>
        <w:rPr>
          <w:rFonts w:hint="eastAsia" w:ascii="仿宋" w:hAnsi="仿宋" w:eastAsia="仿宋" w:cs="Arial"/>
          <w:b/>
          <w:bCs/>
          <w:kern w:val="0"/>
          <w:sz w:val="32"/>
          <w:szCs w:val="32"/>
          <w:lang w:eastAsia="zh-CN"/>
        </w:rPr>
        <w:t>三、租赁费：</w:t>
      </w:r>
      <w:r>
        <w:rPr>
          <w:rFonts w:ascii="仿宋" w:hAnsi="仿宋" w:eastAsia="仿宋" w:cs="Arial"/>
          <w:kern w:val="0"/>
          <w:sz w:val="32"/>
          <w:szCs w:val="32"/>
        </w:rPr>
        <w:t>每</w:t>
      </w:r>
      <w:r>
        <w:rPr>
          <w:rFonts w:hint="eastAsia" w:ascii="仿宋" w:hAnsi="仿宋" w:eastAsia="仿宋" w:cs="Arial"/>
          <w:kern w:val="0"/>
          <w:sz w:val="32"/>
          <w:szCs w:val="32"/>
          <w:lang w:eastAsia="zh-CN"/>
        </w:rPr>
        <w:t>年租赁费</w:t>
      </w:r>
      <w:r>
        <w:rPr>
          <w:rFonts w:ascii="仿宋" w:hAnsi="仿宋" w:eastAsia="仿宋" w:cs="Arial"/>
          <w:kern w:val="0"/>
          <w:sz w:val="32"/>
          <w:szCs w:val="32"/>
        </w:rPr>
        <w:t>按中标价收,</w:t>
      </w:r>
      <w:r>
        <w:rPr>
          <w:rFonts w:hint="eastAsia" w:ascii="仿宋" w:hAnsi="仿宋" w:eastAsia="仿宋" w:cs="Arial"/>
          <w:kern w:val="0"/>
          <w:sz w:val="32"/>
          <w:szCs w:val="32"/>
        </w:rPr>
        <w:t>租金不设递增。租金按月支付，</w:t>
      </w:r>
      <w:r>
        <w:rPr>
          <w:rFonts w:hint="eastAsia" w:ascii="仿宋" w:hAnsi="仿宋" w:eastAsia="仿宋" w:cs="Arial"/>
          <w:color w:val="FF0000"/>
          <w:kern w:val="0"/>
          <w:sz w:val="32"/>
          <w:szCs w:val="32"/>
        </w:rPr>
        <w:t>签订合同时须缴清首月租金，之后</w:t>
      </w:r>
      <w:r>
        <w:rPr>
          <w:rFonts w:ascii="仿宋" w:hAnsi="仿宋" w:eastAsia="仿宋" w:cs="Arial"/>
          <w:color w:val="FF0000"/>
          <w:kern w:val="0"/>
          <w:sz w:val="32"/>
          <w:szCs w:val="32"/>
        </w:rPr>
        <w:t>每月</w:t>
      </w:r>
      <w:r>
        <w:rPr>
          <w:rFonts w:hint="eastAsia" w:ascii="仿宋" w:hAnsi="仿宋" w:eastAsia="仿宋" w:cs="Arial"/>
          <w:color w:val="FF0000"/>
          <w:kern w:val="0"/>
          <w:sz w:val="32"/>
          <w:szCs w:val="32"/>
          <w:lang w:val="en-US" w:eastAsia="zh-CN"/>
        </w:rPr>
        <w:t>1</w:t>
      </w:r>
      <w:r>
        <w:rPr>
          <w:rFonts w:ascii="仿宋" w:hAnsi="仿宋" w:eastAsia="仿宋" w:cs="Arial"/>
          <w:color w:val="FF0000"/>
          <w:kern w:val="0"/>
          <w:sz w:val="32"/>
          <w:szCs w:val="32"/>
        </w:rPr>
        <w:t>5日前需缴齐</w:t>
      </w:r>
      <w:r>
        <w:rPr>
          <w:rFonts w:hint="eastAsia" w:ascii="仿宋" w:hAnsi="仿宋" w:eastAsia="仿宋" w:cs="Arial"/>
          <w:color w:val="FF0000"/>
          <w:kern w:val="0"/>
          <w:sz w:val="32"/>
          <w:szCs w:val="32"/>
        </w:rPr>
        <w:t>下</w:t>
      </w:r>
      <w:r>
        <w:rPr>
          <w:rFonts w:ascii="仿宋" w:hAnsi="仿宋" w:eastAsia="仿宋" w:cs="Arial"/>
          <w:color w:val="FF0000"/>
          <w:kern w:val="0"/>
          <w:sz w:val="32"/>
          <w:szCs w:val="32"/>
        </w:rPr>
        <w:t>月租金。</w:t>
      </w:r>
    </w:p>
    <w:p>
      <w:pPr>
        <w:pStyle w:val="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40"/>
        <w:textAlignment w:val="auto"/>
        <w:rPr>
          <w:rStyle w:val="7"/>
          <w:rFonts w:ascii="仿宋" w:hAnsi="仿宋" w:eastAsia="仿宋" w:cs="Arial"/>
          <w:sz w:val="32"/>
          <w:szCs w:val="32"/>
        </w:rPr>
      </w:pPr>
      <w:r>
        <w:rPr>
          <w:rFonts w:hint="eastAsia" w:ascii="仿宋" w:hAnsi="仿宋" w:eastAsia="仿宋" w:cs="Arial"/>
          <w:b/>
          <w:bCs/>
          <w:sz w:val="32"/>
          <w:szCs w:val="32"/>
          <w:lang w:eastAsia="zh-CN"/>
        </w:rPr>
        <w:t>四</w:t>
      </w:r>
      <w:r>
        <w:rPr>
          <w:rFonts w:hint="eastAsia" w:ascii="仿宋" w:hAnsi="仿宋" w:eastAsia="仿宋" w:cs="Arial"/>
          <w:b/>
          <w:bCs/>
          <w:sz w:val="32"/>
          <w:szCs w:val="32"/>
        </w:rPr>
        <w:t>、</w:t>
      </w:r>
      <w:r>
        <w:rPr>
          <w:rStyle w:val="7"/>
          <w:rFonts w:ascii="仿宋" w:hAnsi="仿宋" w:eastAsia="仿宋" w:cs="Arial"/>
          <w:b/>
          <w:bCs/>
          <w:sz w:val="32"/>
          <w:szCs w:val="32"/>
        </w:rPr>
        <w:t>租赁物业用途：</w:t>
      </w:r>
      <w:r>
        <w:rPr>
          <w:rStyle w:val="7"/>
          <w:rFonts w:ascii="仿宋" w:hAnsi="仿宋" w:eastAsia="仿宋" w:cs="Arial"/>
          <w:sz w:val="32"/>
          <w:szCs w:val="32"/>
        </w:rPr>
        <w:t>经营范围要符合国家法律法规，并自行取得相关证照、依法经营、自负盈亏。</w:t>
      </w:r>
    </w:p>
    <w:p>
      <w:pPr>
        <w:pStyle w:val="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40"/>
        <w:textAlignment w:val="auto"/>
        <w:rPr>
          <w:rFonts w:ascii="仿宋" w:hAnsi="仿宋" w:eastAsia="仿宋" w:cs="Arial"/>
          <w:sz w:val="32"/>
          <w:szCs w:val="32"/>
        </w:rPr>
      </w:pPr>
      <w:r>
        <w:rPr>
          <w:rFonts w:hint="eastAsia" w:ascii="仿宋" w:hAnsi="仿宋" w:eastAsia="仿宋" w:cs="Arial"/>
          <w:b/>
          <w:bCs/>
          <w:sz w:val="32"/>
          <w:szCs w:val="32"/>
          <w:lang w:eastAsia="zh-CN"/>
        </w:rPr>
        <w:t>五</w:t>
      </w:r>
      <w:r>
        <w:rPr>
          <w:rFonts w:hint="eastAsia" w:ascii="仿宋" w:hAnsi="仿宋" w:eastAsia="仿宋" w:cs="Arial"/>
          <w:b/>
          <w:bCs/>
          <w:sz w:val="32"/>
          <w:szCs w:val="32"/>
        </w:rPr>
        <w:t>、</w:t>
      </w:r>
      <w:r>
        <w:rPr>
          <w:rStyle w:val="7"/>
          <w:rFonts w:ascii="仿宋" w:hAnsi="仿宋" w:eastAsia="仿宋" w:cs="Arial"/>
          <w:b/>
          <w:bCs/>
          <w:sz w:val="32"/>
          <w:szCs w:val="32"/>
        </w:rPr>
        <w:t>禁止经营以下业务：</w:t>
      </w:r>
      <w:r>
        <w:rPr>
          <w:rFonts w:ascii="仿宋" w:hAnsi="仿宋" w:eastAsia="仿宋" w:cs="Arial"/>
          <w:sz w:val="32"/>
          <w:szCs w:val="32"/>
        </w:rPr>
        <w:t>医院、有毒污染、腐朽品、洗浴、桑拿、高噪音、易燃易爆物品及</w:t>
      </w:r>
      <w:r>
        <w:rPr>
          <w:rFonts w:hint="eastAsia" w:ascii="仿宋" w:hAnsi="仿宋" w:eastAsia="仿宋" w:cs="Arial"/>
          <w:color w:val="FF0000"/>
          <w:sz w:val="32"/>
          <w:szCs w:val="32"/>
        </w:rPr>
        <w:t>其它违法的业务</w:t>
      </w:r>
      <w:r>
        <w:rPr>
          <w:rStyle w:val="7"/>
          <w:rFonts w:ascii="仿宋" w:hAnsi="仿宋" w:eastAsia="仿宋" w:cs="Arial"/>
          <w:sz w:val="32"/>
          <w:szCs w:val="32"/>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40"/>
        <w:textAlignment w:val="auto"/>
        <w:rPr>
          <w:rFonts w:ascii="仿宋" w:hAnsi="仿宋" w:eastAsia="仿宋" w:cs="Arial"/>
          <w:b/>
          <w:bCs/>
          <w:color w:val="FF0000"/>
          <w:sz w:val="32"/>
          <w:szCs w:val="32"/>
        </w:rPr>
      </w:pPr>
      <w:r>
        <w:rPr>
          <w:rStyle w:val="7"/>
          <w:rFonts w:hint="eastAsia" w:ascii="仿宋" w:hAnsi="仿宋" w:eastAsia="仿宋" w:cs="Arial"/>
          <w:b/>
          <w:bCs/>
          <w:sz w:val="32"/>
          <w:szCs w:val="32"/>
          <w:lang w:eastAsia="zh-CN"/>
        </w:rPr>
        <w:t>六</w:t>
      </w:r>
      <w:r>
        <w:rPr>
          <w:rStyle w:val="7"/>
          <w:rFonts w:ascii="仿宋" w:hAnsi="仿宋" w:eastAsia="仿宋" w:cs="Arial"/>
          <w:b/>
          <w:bCs/>
          <w:sz w:val="32"/>
          <w:szCs w:val="32"/>
        </w:rPr>
        <w:t>、竞标底价及竞标保证金：</w:t>
      </w:r>
      <w:r>
        <w:rPr>
          <w:rStyle w:val="7"/>
          <w:rFonts w:ascii="仿宋" w:hAnsi="仿宋" w:eastAsia="仿宋" w:cs="Arial"/>
          <w:color w:val="FF0000"/>
          <w:sz w:val="32"/>
          <w:szCs w:val="32"/>
        </w:rPr>
        <w:t>详见附表</w:t>
      </w:r>
      <w:r>
        <w:rPr>
          <w:rStyle w:val="7"/>
          <w:rFonts w:hint="eastAsia" w:ascii="仿宋" w:hAnsi="仿宋" w:eastAsia="仿宋" w:cs="Arial"/>
          <w:color w:val="FF0000"/>
          <w:sz w:val="32"/>
          <w:szCs w:val="32"/>
        </w:rPr>
        <w:t>《海田客运大楼顶层天面场地竞标底价及物业情况表》</w:t>
      </w:r>
      <w:r>
        <w:rPr>
          <w:rStyle w:val="7"/>
          <w:rFonts w:ascii="仿宋" w:hAnsi="仿宋" w:eastAsia="仿宋" w:cs="Arial"/>
          <w:color w:val="FF0000"/>
          <w:sz w:val="32"/>
          <w:szCs w:val="32"/>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40"/>
        <w:textAlignment w:val="auto"/>
        <w:rPr>
          <w:rFonts w:ascii="仿宋" w:hAnsi="仿宋" w:eastAsia="仿宋" w:cs="Arial"/>
          <w:b/>
          <w:bCs/>
          <w:sz w:val="32"/>
          <w:szCs w:val="32"/>
        </w:rPr>
      </w:pPr>
      <w:r>
        <w:rPr>
          <w:rStyle w:val="7"/>
          <w:rFonts w:hint="eastAsia" w:ascii="仿宋" w:hAnsi="仿宋" w:eastAsia="仿宋" w:cs="Arial"/>
          <w:b/>
          <w:bCs/>
          <w:sz w:val="32"/>
          <w:szCs w:val="32"/>
          <w:lang w:eastAsia="zh-CN"/>
        </w:rPr>
        <w:t>七</w:t>
      </w:r>
      <w:r>
        <w:rPr>
          <w:rStyle w:val="7"/>
          <w:rFonts w:ascii="仿宋" w:hAnsi="仿宋" w:eastAsia="仿宋" w:cs="Arial"/>
          <w:b/>
          <w:bCs/>
          <w:sz w:val="32"/>
          <w:szCs w:val="32"/>
        </w:rPr>
        <w:t>、具体事项说明：</w:t>
      </w:r>
    </w:p>
    <w:p>
      <w:pPr>
        <w:pStyle w:val="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40"/>
        <w:textAlignment w:val="auto"/>
        <w:rPr>
          <w:rFonts w:ascii="仿宋" w:hAnsi="仿宋" w:eastAsia="仿宋" w:cs="Arial"/>
          <w:sz w:val="32"/>
          <w:szCs w:val="32"/>
        </w:rPr>
      </w:pPr>
      <w:r>
        <w:rPr>
          <w:rStyle w:val="7"/>
          <w:rFonts w:ascii="仿宋" w:hAnsi="仿宋" w:eastAsia="仿宋" w:cs="Arial"/>
          <w:sz w:val="32"/>
          <w:szCs w:val="32"/>
        </w:rPr>
        <w:t>（一）根据国家现行招投标法在遵循公开、公平、公正的原则上，竞标者须充分了解拟承租物业现状和租赁合同条款。一旦在招投标过程中任何人串标或操纵投标并中标的，其中标结果作废标处理，我站有权将其所缴交的保证金作违约金没收处理。</w:t>
      </w:r>
    </w:p>
    <w:p>
      <w:pPr>
        <w:pStyle w:val="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40"/>
        <w:textAlignment w:val="auto"/>
        <w:rPr>
          <w:rFonts w:ascii="仿宋" w:hAnsi="仿宋" w:eastAsia="仿宋" w:cs="Arial"/>
          <w:sz w:val="32"/>
          <w:szCs w:val="32"/>
        </w:rPr>
      </w:pPr>
      <w:r>
        <w:rPr>
          <w:rStyle w:val="7"/>
          <w:rFonts w:ascii="仿宋" w:hAnsi="仿宋" w:eastAsia="仿宋" w:cs="Arial"/>
          <w:sz w:val="32"/>
          <w:szCs w:val="32"/>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租金），报名时须提供竞价人身份证复印件及联系方式。</w:t>
      </w:r>
    </w:p>
    <w:p>
      <w:pPr>
        <w:pStyle w:val="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40"/>
        <w:textAlignment w:val="auto"/>
        <w:rPr>
          <w:rFonts w:ascii="仿宋" w:hAnsi="仿宋" w:eastAsia="仿宋" w:cs="Arial"/>
          <w:sz w:val="32"/>
          <w:szCs w:val="32"/>
        </w:rPr>
      </w:pPr>
      <w:r>
        <w:rPr>
          <w:rStyle w:val="7"/>
          <w:rFonts w:ascii="仿宋" w:hAnsi="仿宋" w:eastAsia="仿宋" w:cs="Arial"/>
          <w:sz w:val="32"/>
          <w:szCs w:val="32"/>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p>
    <w:bookmarkEnd w:id="2"/>
    <w:p>
      <w:pPr>
        <w:pStyle w:val="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40"/>
        <w:textAlignment w:val="auto"/>
        <w:rPr>
          <w:rFonts w:ascii="仿宋" w:hAnsi="仿宋" w:eastAsia="仿宋" w:cs="Arial"/>
          <w:sz w:val="32"/>
          <w:szCs w:val="32"/>
        </w:rPr>
      </w:pPr>
      <w:r>
        <w:rPr>
          <w:rStyle w:val="7"/>
          <w:rFonts w:ascii="仿宋" w:hAnsi="仿宋" w:eastAsia="仿宋" w:cs="Arial"/>
          <w:sz w:val="32"/>
          <w:szCs w:val="32"/>
        </w:rPr>
        <w:t>（四）每位竞标者竞标前须清楚了解本次竞标标的物业的位置和基本情况，及详细阅读《物业租赁合同》内容。</w:t>
      </w:r>
    </w:p>
    <w:p>
      <w:pPr>
        <w:pStyle w:val="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40"/>
        <w:textAlignment w:val="auto"/>
        <w:rPr>
          <w:rFonts w:ascii="仿宋" w:hAnsi="仿宋" w:eastAsia="仿宋" w:cs="Arial"/>
          <w:sz w:val="32"/>
          <w:szCs w:val="32"/>
        </w:rPr>
      </w:pPr>
      <w:r>
        <w:rPr>
          <w:rStyle w:val="7"/>
          <w:rFonts w:ascii="仿宋" w:hAnsi="仿宋" w:eastAsia="仿宋" w:cs="Arial"/>
          <w:sz w:val="32"/>
          <w:szCs w:val="32"/>
        </w:rPr>
        <w:t>（五）中标者必须在中标公示结束后10个工作日内与招租方签订《</w:t>
      </w:r>
      <w:r>
        <w:rPr>
          <w:rStyle w:val="7"/>
          <w:rFonts w:hint="eastAsia" w:ascii="仿宋" w:hAnsi="仿宋" w:eastAsia="仿宋" w:cs="Arial"/>
          <w:sz w:val="32"/>
          <w:szCs w:val="32"/>
          <w:lang w:eastAsia="zh-CN"/>
        </w:rPr>
        <w:t>湛江市海田汽车中心客运站</w:t>
      </w:r>
      <w:r>
        <w:rPr>
          <w:rStyle w:val="7"/>
          <w:rFonts w:ascii="仿宋" w:hAnsi="仿宋" w:eastAsia="仿宋" w:cs="Arial"/>
          <w:sz w:val="32"/>
          <w:szCs w:val="32"/>
        </w:rPr>
        <w:t>物业租赁合同</w:t>
      </w:r>
      <w:r>
        <w:rPr>
          <w:rStyle w:val="9"/>
          <w:rFonts w:ascii="仿宋" w:hAnsi="仿宋" w:eastAsia="仿宋" w:cs="Arial"/>
          <w:sz w:val="32"/>
          <w:szCs w:val="32"/>
        </w:rPr>
        <w:t>》。在签订合同时缴交履约保证金。</w:t>
      </w:r>
      <w:r>
        <w:rPr>
          <w:rStyle w:val="7"/>
          <w:rFonts w:hint="eastAsia" w:ascii="仿宋" w:hAnsi="仿宋" w:eastAsia="仿宋" w:cs="Arial"/>
          <w:color w:val="FF0000"/>
          <w:sz w:val="32"/>
          <w:szCs w:val="32"/>
        </w:rPr>
        <w:t>超出期限未</w:t>
      </w:r>
      <w:r>
        <w:rPr>
          <w:rStyle w:val="7"/>
          <w:rFonts w:ascii="仿宋" w:hAnsi="仿宋" w:eastAsia="仿宋" w:cs="Arial"/>
          <w:color w:val="FF0000"/>
          <w:sz w:val="32"/>
          <w:szCs w:val="32"/>
        </w:rPr>
        <w:t>签订租赁合同则</w:t>
      </w:r>
      <w:r>
        <w:rPr>
          <w:rStyle w:val="7"/>
          <w:rFonts w:hint="eastAsia" w:ascii="仿宋" w:hAnsi="仿宋" w:eastAsia="仿宋" w:cs="Arial"/>
          <w:color w:val="FF0000"/>
          <w:sz w:val="32"/>
          <w:szCs w:val="32"/>
        </w:rPr>
        <w:t>视同</w:t>
      </w:r>
      <w:r>
        <w:rPr>
          <w:rStyle w:val="7"/>
          <w:rFonts w:ascii="仿宋" w:hAnsi="仿宋" w:eastAsia="仿宋" w:cs="Arial"/>
          <w:color w:val="FF0000"/>
          <w:sz w:val="32"/>
          <w:szCs w:val="32"/>
        </w:rPr>
        <w:t>中标</w:t>
      </w:r>
      <w:r>
        <w:rPr>
          <w:rStyle w:val="7"/>
          <w:rFonts w:hint="eastAsia" w:ascii="仿宋" w:hAnsi="仿宋" w:eastAsia="仿宋" w:cs="Arial"/>
          <w:color w:val="FF0000"/>
          <w:sz w:val="32"/>
          <w:szCs w:val="32"/>
        </w:rPr>
        <w:t>方放弃并没收其</w:t>
      </w:r>
      <w:r>
        <w:rPr>
          <w:rStyle w:val="7"/>
          <w:rFonts w:ascii="仿宋" w:hAnsi="仿宋" w:eastAsia="仿宋" w:cs="Arial"/>
          <w:color w:val="FF0000"/>
          <w:sz w:val="32"/>
          <w:szCs w:val="32"/>
        </w:rPr>
        <w:t>竞标保证金</w:t>
      </w:r>
      <w:r>
        <w:rPr>
          <w:rStyle w:val="7"/>
          <w:rFonts w:hint="eastAsia" w:ascii="仿宋" w:hAnsi="仿宋" w:eastAsia="仿宋" w:cs="Arial"/>
          <w:color w:val="FF0000"/>
          <w:sz w:val="32"/>
          <w:szCs w:val="32"/>
        </w:rPr>
        <w:t>，由第二</w:t>
      </w:r>
      <w:r>
        <w:rPr>
          <w:rStyle w:val="7"/>
          <w:rFonts w:ascii="仿宋" w:hAnsi="仿宋" w:eastAsia="仿宋" w:cs="Arial"/>
          <w:color w:val="FF0000"/>
          <w:sz w:val="32"/>
          <w:szCs w:val="32"/>
        </w:rPr>
        <w:t>候选人</w:t>
      </w:r>
      <w:r>
        <w:rPr>
          <w:rStyle w:val="7"/>
          <w:rFonts w:hint="eastAsia" w:ascii="仿宋" w:hAnsi="仿宋" w:eastAsia="仿宋" w:cs="Arial"/>
          <w:color w:val="FF0000"/>
          <w:sz w:val="32"/>
          <w:szCs w:val="32"/>
        </w:rPr>
        <w:t>顺延承租，但第二</w:t>
      </w:r>
      <w:r>
        <w:rPr>
          <w:rStyle w:val="7"/>
          <w:rFonts w:ascii="仿宋" w:hAnsi="仿宋" w:eastAsia="仿宋" w:cs="Arial"/>
          <w:color w:val="FF0000"/>
          <w:sz w:val="32"/>
          <w:szCs w:val="32"/>
        </w:rPr>
        <w:t>候选人</w:t>
      </w:r>
      <w:r>
        <w:rPr>
          <w:rStyle w:val="7"/>
          <w:rFonts w:hint="eastAsia" w:ascii="仿宋" w:hAnsi="仿宋" w:eastAsia="仿宋" w:cs="Arial"/>
          <w:color w:val="FF0000"/>
          <w:sz w:val="32"/>
          <w:szCs w:val="32"/>
        </w:rPr>
        <w:t>报价</w:t>
      </w:r>
      <w:r>
        <w:rPr>
          <w:rStyle w:val="7"/>
          <w:rFonts w:ascii="仿宋" w:hAnsi="仿宋" w:eastAsia="仿宋" w:cs="Arial"/>
          <w:color w:val="FF0000"/>
          <w:sz w:val="32"/>
          <w:szCs w:val="32"/>
        </w:rPr>
        <w:t>不得低于竞租底价，</w:t>
      </w:r>
      <w:r>
        <w:rPr>
          <w:rStyle w:val="7"/>
          <w:rFonts w:hint="eastAsia" w:ascii="仿宋" w:hAnsi="仿宋" w:eastAsia="仿宋" w:cs="Arial"/>
          <w:color w:val="FF0000"/>
          <w:sz w:val="32"/>
          <w:szCs w:val="32"/>
        </w:rPr>
        <w:t>如第二</w:t>
      </w:r>
      <w:r>
        <w:rPr>
          <w:rStyle w:val="7"/>
          <w:rFonts w:ascii="仿宋" w:hAnsi="仿宋" w:eastAsia="仿宋" w:cs="Arial"/>
          <w:color w:val="FF0000"/>
          <w:sz w:val="32"/>
          <w:szCs w:val="32"/>
        </w:rPr>
        <w:t>候选人</w:t>
      </w:r>
      <w:r>
        <w:rPr>
          <w:rStyle w:val="7"/>
          <w:rFonts w:hint="eastAsia" w:ascii="仿宋" w:hAnsi="仿宋" w:eastAsia="仿宋" w:cs="Arial"/>
          <w:color w:val="FF0000"/>
          <w:sz w:val="32"/>
          <w:szCs w:val="32"/>
        </w:rPr>
        <w:t>仍不按时签订合同，招租方将标的物作废标处理，收回后重新组织招租</w:t>
      </w:r>
      <w:r>
        <w:rPr>
          <w:rStyle w:val="7"/>
          <w:rFonts w:ascii="仿宋" w:hAnsi="仿宋" w:eastAsia="仿宋" w:cs="Arial"/>
          <w:color w:val="FF0000"/>
          <w:sz w:val="32"/>
          <w:szCs w:val="32"/>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40"/>
        <w:textAlignment w:val="auto"/>
        <w:rPr>
          <w:rStyle w:val="7"/>
          <w:rFonts w:ascii="仿宋" w:hAnsi="仿宋" w:eastAsia="仿宋" w:cs="Arial"/>
          <w:sz w:val="32"/>
          <w:szCs w:val="32"/>
        </w:rPr>
      </w:pPr>
      <w:r>
        <w:rPr>
          <w:rStyle w:val="7"/>
          <w:rFonts w:ascii="仿宋" w:hAnsi="仿宋" w:eastAsia="仿宋" w:cs="Arial"/>
          <w:sz w:val="32"/>
          <w:szCs w:val="32"/>
        </w:rPr>
        <w:t>（六）评标：组织评标小组成员对竞标报价公开审核，评标以最高竞价为原则确定中标候选人，若第一候选人放弃，可顺延第二候选人。本次竞标设定最低竞标底价，竞标人的报价不得低于竞租底价，报价要是整数，否则认定为废标，竞价上不封顶。</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rPr>
          <w:rFonts w:ascii="仿宋" w:hAnsi="仿宋" w:eastAsia="仿宋" w:cs="Arial"/>
          <w:kern w:val="0"/>
          <w:sz w:val="32"/>
          <w:szCs w:val="32"/>
        </w:rPr>
      </w:pPr>
      <w:r>
        <w:rPr>
          <w:rFonts w:hint="eastAsia" w:ascii="仿宋" w:hAnsi="仿宋" w:eastAsia="仿宋" w:cs="Arial"/>
          <w:b/>
          <w:bCs/>
          <w:kern w:val="0"/>
          <w:sz w:val="32"/>
          <w:szCs w:val="32"/>
          <w:lang w:eastAsia="zh-CN"/>
        </w:rPr>
        <w:t>八</w:t>
      </w:r>
      <w:r>
        <w:rPr>
          <w:rFonts w:ascii="仿宋" w:hAnsi="仿宋" w:eastAsia="仿宋" w:cs="Arial"/>
          <w:b/>
          <w:bCs/>
          <w:kern w:val="0"/>
          <w:sz w:val="32"/>
          <w:szCs w:val="32"/>
        </w:rPr>
        <w:t>、报名时间：</w:t>
      </w:r>
      <w:r>
        <w:rPr>
          <w:rFonts w:ascii="仿宋" w:hAnsi="仿宋" w:eastAsia="仿宋" w:cs="Arial"/>
          <w:kern w:val="0"/>
          <w:sz w:val="32"/>
          <w:szCs w:val="32"/>
        </w:rPr>
        <w:t>即日起至2025年</w:t>
      </w:r>
      <w:r>
        <w:rPr>
          <w:rFonts w:hint="eastAsia" w:ascii="仿宋" w:hAnsi="仿宋" w:eastAsia="仿宋" w:cs="Arial"/>
          <w:kern w:val="0"/>
          <w:sz w:val="32"/>
          <w:szCs w:val="32"/>
          <w:lang w:val="en-US" w:eastAsia="zh-CN"/>
        </w:rPr>
        <w:t>12</w:t>
      </w:r>
      <w:r>
        <w:rPr>
          <w:rFonts w:ascii="仿宋" w:hAnsi="仿宋" w:eastAsia="仿宋" w:cs="Arial"/>
          <w:kern w:val="0"/>
          <w:sz w:val="32"/>
          <w:szCs w:val="32"/>
        </w:rPr>
        <w:t>月</w:t>
      </w:r>
      <w:r>
        <w:rPr>
          <w:rFonts w:hint="eastAsia" w:ascii="仿宋" w:hAnsi="仿宋" w:eastAsia="仿宋" w:cs="Arial"/>
          <w:kern w:val="0"/>
          <w:sz w:val="32"/>
          <w:szCs w:val="32"/>
          <w:lang w:val="en-US" w:eastAsia="zh-CN"/>
        </w:rPr>
        <w:t>29</w:t>
      </w:r>
      <w:r>
        <w:rPr>
          <w:rFonts w:ascii="仿宋" w:hAnsi="仿宋" w:eastAsia="仿宋" w:cs="Arial"/>
          <w:kern w:val="0"/>
          <w:sz w:val="32"/>
          <w:szCs w:val="32"/>
        </w:rPr>
        <w:t>日</w:t>
      </w:r>
      <w:r>
        <w:rPr>
          <w:rFonts w:hint="eastAsia" w:ascii="仿宋" w:hAnsi="仿宋" w:eastAsia="仿宋" w:cs="Arial"/>
          <w:kern w:val="0"/>
          <w:sz w:val="32"/>
          <w:szCs w:val="32"/>
          <w:lang w:val="en-US" w:eastAsia="zh-CN"/>
        </w:rPr>
        <w:t>17</w:t>
      </w:r>
      <w:r>
        <w:rPr>
          <w:rFonts w:ascii="仿宋" w:hAnsi="仿宋" w:eastAsia="仿宋" w:cs="Arial"/>
          <w:kern w:val="0"/>
          <w:sz w:val="32"/>
          <w:szCs w:val="32"/>
        </w:rPr>
        <w:t>时，请于该时间段内</w:t>
      </w:r>
      <w:r>
        <w:rPr>
          <w:rFonts w:hint="eastAsia" w:ascii="仿宋" w:hAnsi="仿宋" w:eastAsia="仿宋" w:cs="Arial"/>
          <w:color w:val="FF0000"/>
          <w:kern w:val="0"/>
          <w:sz w:val="32"/>
          <w:szCs w:val="32"/>
        </w:rPr>
        <w:t>前来</w:t>
      </w:r>
      <w:r>
        <w:rPr>
          <w:rFonts w:ascii="仿宋" w:hAnsi="仿宋" w:eastAsia="仿宋" w:cs="Arial"/>
          <w:kern w:val="0"/>
          <w:sz w:val="32"/>
          <w:szCs w:val="32"/>
        </w:rPr>
        <w:t>报名。报名时需提供身份证复印件一张及联系方式（竞标时间、地点另行通知）。</w:t>
      </w:r>
    </w:p>
    <w:p>
      <w:pPr>
        <w:keepNext w:val="0"/>
        <w:keepLines w:val="0"/>
        <w:pageBreakBefore w:val="0"/>
        <w:kinsoku/>
        <w:wordWrap/>
        <w:overflowPunct/>
        <w:topLinePunct w:val="0"/>
        <w:autoSpaceDE/>
        <w:autoSpaceDN/>
        <w:bidi w:val="0"/>
        <w:adjustRightInd/>
        <w:snapToGrid/>
        <w:spacing w:line="520" w:lineRule="exact"/>
        <w:ind w:left="596" w:leftChars="284"/>
        <w:jc w:val="left"/>
        <w:textAlignment w:val="auto"/>
        <w:rPr>
          <w:rFonts w:ascii="仿宋" w:hAnsi="仿宋" w:eastAsia="仿宋" w:cs="Arial"/>
          <w:kern w:val="0"/>
          <w:sz w:val="32"/>
          <w:szCs w:val="32"/>
        </w:rPr>
      </w:pPr>
      <w:r>
        <w:rPr>
          <w:rFonts w:ascii="Arial" w:hAnsi="Arial" w:eastAsia="仿宋" w:cs="Arial"/>
          <w:kern w:val="0"/>
          <w:sz w:val="32"/>
          <w:szCs w:val="32"/>
        </w:rPr>
        <w:t> </w:t>
      </w:r>
      <w:r>
        <w:rPr>
          <w:rFonts w:ascii="仿宋" w:hAnsi="仿宋" w:eastAsia="仿宋" w:cs="Arial"/>
          <w:kern w:val="0"/>
          <w:sz w:val="32"/>
          <w:szCs w:val="32"/>
        </w:rPr>
        <w:t>联系人：文小航   电话：13434678872</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rPr>
          <w:rFonts w:ascii="仿宋" w:hAnsi="仿宋" w:eastAsia="仿宋" w:cs="Arial"/>
          <w:kern w:val="0"/>
          <w:sz w:val="32"/>
          <w:szCs w:val="32"/>
        </w:rPr>
      </w:pPr>
      <w:r>
        <w:rPr>
          <w:rFonts w:hint="eastAsia" w:ascii="仿宋" w:hAnsi="仿宋" w:eastAsia="仿宋" w:cs="Arial"/>
          <w:color w:val="FF0000"/>
          <w:kern w:val="0"/>
          <w:sz w:val="32"/>
          <w:szCs w:val="32"/>
        </w:rPr>
        <w:t>报名</w:t>
      </w:r>
      <w:r>
        <w:rPr>
          <w:rFonts w:ascii="仿宋" w:hAnsi="仿宋" w:eastAsia="仿宋" w:cs="Arial"/>
          <w:color w:val="FF0000"/>
          <w:kern w:val="0"/>
          <w:sz w:val="32"/>
          <w:szCs w:val="32"/>
        </w:rPr>
        <w:t>地址</w:t>
      </w:r>
      <w:r>
        <w:rPr>
          <w:rFonts w:ascii="仿宋" w:hAnsi="仿宋" w:eastAsia="仿宋" w:cs="Arial"/>
          <w:kern w:val="0"/>
          <w:sz w:val="32"/>
          <w:szCs w:val="32"/>
        </w:rPr>
        <w:t>：湛江市赤坎区海田路100号</w:t>
      </w:r>
      <w:r>
        <w:rPr>
          <w:rFonts w:hint="eastAsia" w:ascii="仿宋" w:hAnsi="仿宋" w:eastAsia="仿宋" w:cs="Arial"/>
          <w:kern w:val="0"/>
          <w:sz w:val="32"/>
          <w:szCs w:val="32"/>
          <w:lang w:eastAsia="zh-CN"/>
        </w:rPr>
        <w:t>二楼综合事务部</w:t>
      </w:r>
      <w:r>
        <w:rPr>
          <w:rFonts w:ascii="仿宋" w:hAnsi="仿宋" w:eastAsia="仿宋" w:cs="Arial"/>
          <w:kern w:val="0"/>
          <w:sz w:val="32"/>
          <w:szCs w:val="32"/>
        </w:rPr>
        <w:t>。</w:t>
      </w:r>
    </w:p>
    <w:p>
      <w:pPr>
        <w:keepNext w:val="0"/>
        <w:keepLines w:val="0"/>
        <w:pageBreakBefore w:val="0"/>
        <w:kinsoku/>
        <w:wordWrap/>
        <w:overflowPunct/>
        <w:topLinePunct w:val="0"/>
        <w:autoSpaceDE/>
        <w:autoSpaceDN/>
        <w:bidi w:val="0"/>
        <w:adjustRightInd/>
        <w:snapToGrid/>
        <w:spacing w:line="520" w:lineRule="exact"/>
        <w:jc w:val="left"/>
        <w:textAlignment w:val="auto"/>
        <w:rPr>
          <w:rFonts w:ascii="仿宋" w:hAnsi="仿宋" w:eastAsia="仿宋" w:cs="Arial"/>
          <w:kern w:val="0"/>
          <w:sz w:val="32"/>
          <w:szCs w:val="32"/>
        </w:rPr>
      </w:pPr>
    </w:p>
    <w:p>
      <w:pPr>
        <w:keepNext w:val="0"/>
        <w:keepLines w:val="0"/>
        <w:pageBreakBefore w:val="0"/>
        <w:kinsoku/>
        <w:wordWrap/>
        <w:overflowPunct/>
        <w:topLinePunct w:val="0"/>
        <w:autoSpaceDE/>
        <w:autoSpaceDN/>
        <w:bidi w:val="0"/>
        <w:adjustRightInd/>
        <w:snapToGrid/>
        <w:spacing w:line="520" w:lineRule="exact"/>
        <w:ind w:left="596" w:leftChars="284"/>
        <w:jc w:val="left"/>
        <w:textAlignment w:val="auto"/>
        <w:rPr>
          <w:rFonts w:ascii="仿宋" w:hAnsi="仿宋" w:eastAsia="仿宋" w:cs="Arial"/>
          <w:kern w:val="0"/>
          <w:sz w:val="32"/>
          <w:szCs w:val="32"/>
        </w:rPr>
      </w:pPr>
      <w:r>
        <w:rPr>
          <w:rFonts w:ascii="仿宋" w:hAnsi="仿宋" w:eastAsia="仿宋" w:cs="Arial"/>
          <w:kern w:val="0"/>
          <w:sz w:val="32"/>
          <w:szCs w:val="32"/>
        </w:rPr>
        <w:t>附件：</w:t>
      </w:r>
    </w:p>
    <w:p>
      <w:pPr>
        <w:keepNext w:val="0"/>
        <w:keepLines w:val="0"/>
        <w:pageBreakBefore w:val="0"/>
        <w:kinsoku/>
        <w:wordWrap/>
        <w:overflowPunct/>
        <w:topLinePunct w:val="0"/>
        <w:autoSpaceDE/>
        <w:autoSpaceDN/>
        <w:bidi w:val="0"/>
        <w:adjustRightInd/>
        <w:snapToGrid/>
        <w:spacing w:line="520" w:lineRule="exact"/>
        <w:ind w:left="596" w:leftChars="284"/>
        <w:jc w:val="left"/>
        <w:textAlignment w:val="auto"/>
        <w:rPr>
          <w:rFonts w:ascii="仿宋" w:hAnsi="仿宋" w:eastAsia="仿宋" w:cs="Arial"/>
          <w:w w:val="90"/>
          <w:sz w:val="32"/>
          <w:szCs w:val="32"/>
        </w:rPr>
      </w:pPr>
      <w:r>
        <w:fldChar w:fldCharType="begin"/>
      </w:r>
      <w:r>
        <w:rPr>
          <w:rFonts w:ascii="仿宋" w:hAnsi="仿宋" w:eastAsia="仿宋" w:cs="Arial"/>
          <w:sz w:val="32"/>
          <w:szCs w:val="32"/>
        </w:rPr>
        <w:instrText xml:space="preserve"> HYPERLINK "http://www.gdzjqy.com/210506/1_1542265751.doc"</w:instrText>
      </w:r>
      <w:r>
        <w:fldChar w:fldCharType="separate"/>
      </w:r>
      <w:r>
        <w:rPr>
          <w:rFonts w:ascii="仿宋" w:hAnsi="仿宋" w:eastAsia="仿宋" w:cs="Arial"/>
          <w:w w:val="90"/>
          <w:sz w:val="32"/>
          <w:szCs w:val="32"/>
        </w:rPr>
        <w:t>1</w:t>
      </w:r>
      <w:r>
        <w:rPr>
          <w:rFonts w:hint="eastAsia" w:ascii="仿宋" w:hAnsi="仿宋" w:eastAsia="仿宋" w:cs="Arial"/>
          <w:w w:val="90"/>
          <w:sz w:val="32"/>
          <w:szCs w:val="32"/>
        </w:rPr>
        <w:t>、</w:t>
      </w:r>
      <w:r>
        <w:rPr>
          <w:rFonts w:hint="eastAsia" w:ascii="仿宋" w:hAnsi="仿宋" w:eastAsia="仿宋" w:cs="Arial"/>
          <w:color w:val="FF0000"/>
          <w:kern w:val="0"/>
          <w:sz w:val="32"/>
          <w:szCs w:val="32"/>
        </w:rPr>
        <w:t>海田客运大楼顶层天面场地</w:t>
      </w:r>
      <w:r>
        <w:rPr>
          <w:rFonts w:ascii="仿宋" w:hAnsi="仿宋" w:eastAsia="仿宋" w:cs="Arial"/>
          <w:kern w:val="0"/>
          <w:sz w:val="32"/>
          <w:szCs w:val="32"/>
        </w:rPr>
        <w:t>竞标底价及物业情况表</w:t>
      </w:r>
      <w:r>
        <w:rPr>
          <w:rFonts w:ascii="仿宋" w:hAnsi="仿宋" w:eastAsia="仿宋" w:cs="Arial"/>
          <w:w w:val="90"/>
          <w:sz w:val="32"/>
          <w:szCs w:val="32"/>
        </w:rPr>
        <w:t xml:space="preserve">  </w:t>
      </w:r>
    </w:p>
    <w:p>
      <w:pPr>
        <w:keepNext w:val="0"/>
        <w:keepLines w:val="0"/>
        <w:pageBreakBefore w:val="0"/>
        <w:kinsoku/>
        <w:wordWrap/>
        <w:overflowPunct/>
        <w:topLinePunct w:val="0"/>
        <w:autoSpaceDE/>
        <w:autoSpaceDN/>
        <w:bidi w:val="0"/>
        <w:adjustRightInd/>
        <w:snapToGrid/>
        <w:spacing w:line="520" w:lineRule="exact"/>
        <w:ind w:left="596" w:leftChars="284"/>
        <w:jc w:val="left"/>
        <w:textAlignment w:val="auto"/>
        <w:rPr>
          <w:rFonts w:ascii="仿宋" w:hAnsi="仿宋" w:eastAsia="仿宋" w:cs="Arial"/>
          <w:sz w:val="32"/>
          <w:szCs w:val="32"/>
        </w:rPr>
      </w:pPr>
      <w:r>
        <w:rPr>
          <w:rFonts w:ascii="仿宋" w:hAnsi="仿宋" w:eastAsia="仿宋" w:cs="Arial"/>
          <w:sz w:val="32"/>
          <w:szCs w:val="32"/>
        </w:rPr>
        <w:t>2</w:t>
      </w:r>
      <w:r>
        <w:rPr>
          <w:rFonts w:hint="eastAsia" w:ascii="仿宋" w:hAnsi="仿宋" w:eastAsia="仿宋" w:cs="Arial"/>
          <w:sz w:val="32"/>
          <w:szCs w:val="32"/>
        </w:rPr>
        <w:t>、</w:t>
      </w:r>
      <w:r>
        <w:rPr>
          <w:rFonts w:ascii="Arial" w:hAnsi="Arial" w:eastAsia="仿宋" w:cs="Arial"/>
          <w:kern w:val="0"/>
          <w:sz w:val="32"/>
          <w:szCs w:val="32"/>
        </w:rPr>
        <w:t> </w:t>
      </w:r>
      <w:r>
        <w:rPr>
          <w:rFonts w:hint="eastAsia" w:ascii="仿宋" w:hAnsi="仿宋" w:eastAsia="仿宋" w:cs="Arial"/>
          <w:sz w:val="32"/>
          <w:szCs w:val="32"/>
          <w:lang w:eastAsia="zh-CN"/>
        </w:rPr>
        <w:t>湛江市海田汽车中心客运站</w:t>
      </w:r>
      <w:r>
        <w:rPr>
          <w:rFonts w:hint="eastAsia" w:ascii="仿宋" w:hAnsi="仿宋" w:eastAsia="仿宋" w:cs="Arial"/>
          <w:color w:val="FF0000"/>
          <w:sz w:val="32"/>
          <w:szCs w:val="32"/>
        </w:rPr>
        <w:t>租赁物业投标报价单</w:t>
      </w:r>
    </w:p>
    <w:p>
      <w:pPr>
        <w:keepNext w:val="0"/>
        <w:keepLines w:val="0"/>
        <w:pageBreakBefore w:val="0"/>
        <w:kinsoku/>
        <w:wordWrap/>
        <w:overflowPunct/>
        <w:topLinePunct w:val="0"/>
        <w:autoSpaceDE/>
        <w:autoSpaceDN/>
        <w:bidi w:val="0"/>
        <w:adjustRightInd/>
        <w:snapToGrid/>
        <w:spacing w:line="520" w:lineRule="exact"/>
        <w:ind w:left="596" w:leftChars="284"/>
        <w:jc w:val="left"/>
        <w:textAlignment w:val="auto"/>
        <w:rPr>
          <w:rFonts w:ascii="仿宋" w:hAnsi="仿宋" w:eastAsia="仿宋" w:cs="Arial"/>
          <w:sz w:val="32"/>
          <w:szCs w:val="32"/>
        </w:rPr>
      </w:pPr>
      <w:r>
        <w:rPr>
          <w:rStyle w:val="6"/>
          <w:rFonts w:hint="eastAsia" w:ascii="仿宋" w:hAnsi="仿宋" w:eastAsia="仿宋" w:cs="Arial"/>
          <w:color w:val="auto"/>
          <w:kern w:val="0"/>
          <w:sz w:val="32"/>
          <w:szCs w:val="32"/>
          <w:u w:val="none"/>
        </w:rPr>
        <w:t>3</w:t>
      </w:r>
      <w:r>
        <w:rPr>
          <w:rStyle w:val="6"/>
          <w:rFonts w:ascii="仿宋" w:hAnsi="仿宋" w:eastAsia="仿宋" w:cs="Arial"/>
          <w:color w:val="auto"/>
          <w:kern w:val="0"/>
          <w:sz w:val="32"/>
          <w:szCs w:val="32"/>
          <w:u w:val="none"/>
        </w:rPr>
        <w:t>、</w:t>
      </w:r>
      <w:r>
        <w:rPr>
          <w:rFonts w:ascii="Arial" w:hAnsi="Arial" w:eastAsia="仿宋" w:cs="Arial"/>
          <w:kern w:val="0"/>
          <w:sz w:val="32"/>
          <w:szCs w:val="32"/>
        </w:rPr>
        <w:t> </w:t>
      </w:r>
      <w:r>
        <w:rPr>
          <w:rFonts w:hint="eastAsia" w:ascii="仿宋" w:hAnsi="仿宋" w:eastAsia="仿宋" w:cs="Arial"/>
          <w:sz w:val="32"/>
          <w:szCs w:val="32"/>
          <w:lang w:eastAsia="zh-CN"/>
        </w:rPr>
        <w:t>湛江市海田汽车中心客运站</w:t>
      </w:r>
      <w:r>
        <w:rPr>
          <w:rStyle w:val="6"/>
          <w:rFonts w:ascii="仿宋" w:hAnsi="仿宋" w:eastAsia="仿宋" w:cs="Arial"/>
          <w:color w:val="auto"/>
          <w:kern w:val="0"/>
          <w:sz w:val="32"/>
          <w:szCs w:val="32"/>
          <w:u w:val="none"/>
        </w:rPr>
        <w:t>物业租赁合同</w:t>
      </w:r>
      <w:r>
        <w:rPr>
          <w:rStyle w:val="6"/>
          <w:rFonts w:ascii="仿宋" w:hAnsi="仿宋" w:eastAsia="仿宋" w:cs="Arial"/>
          <w:color w:val="auto"/>
          <w:kern w:val="0"/>
          <w:sz w:val="32"/>
          <w:szCs w:val="32"/>
          <w:u w:val="none"/>
        </w:rPr>
        <w:fldChar w:fldCharType="end"/>
      </w:r>
      <w:r>
        <w:rPr>
          <w:rFonts w:ascii="仿宋" w:hAnsi="仿宋" w:eastAsia="仿宋" w:cs="Arial"/>
          <w:sz w:val="32"/>
          <w:szCs w:val="32"/>
        </w:rPr>
        <w:t>（版本）</w:t>
      </w:r>
    </w:p>
    <w:p>
      <w:pPr>
        <w:keepNext w:val="0"/>
        <w:keepLines w:val="0"/>
        <w:pageBreakBefore w:val="0"/>
        <w:kinsoku/>
        <w:wordWrap/>
        <w:overflowPunct/>
        <w:topLinePunct w:val="0"/>
        <w:autoSpaceDE/>
        <w:autoSpaceDN/>
        <w:bidi w:val="0"/>
        <w:adjustRightInd/>
        <w:snapToGrid/>
        <w:spacing w:line="520" w:lineRule="exact"/>
        <w:jc w:val="left"/>
        <w:textAlignment w:val="auto"/>
        <w:rPr>
          <w:rFonts w:ascii="仿宋" w:hAnsi="仿宋" w:eastAsia="仿宋" w:cs="Arial"/>
          <w:sz w:val="32"/>
          <w:szCs w:val="32"/>
        </w:rPr>
      </w:pPr>
    </w:p>
    <w:p>
      <w:pPr>
        <w:keepNext w:val="0"/>
        <w:keepLines w:val="0"/>
        <w:pageBreakBefore w:val="0"/>
        <w:kinsoku/>
        <w:wordWrap/>
        <w:overflowPunct/>
        <w:topLinePunct w:val="0"/>
        <w:autoSpaceDE/>
        <w:autoSpaceDN/>
        <w:bidi w:val="0"/>
        <w:adjustRightInd/>
        <w:snapToGrid/>
        <w:spacing w:line="520" w:lineRule="exact"/>
        <w:ind w:left="596" w:leftChars="284"/>
        <w:jc w:val="left"/>
        <w:textAlignment w:val="auto"/>
        <w:rPr>
          <w:rFonts w:ascii="仿宋" w:hAnsi="仿宋" w:eastAsia="仿宋" w:cs="Arial"/>
          <w:sz w:val="32"/>
          <w:szCs w:val="32"/>
        </w:rPr>
      </w:pPr>
    </w:p>
    <w:p>
      <w:pPr>
        <w:keepNext w:val="0"/>
        <w:keepLines w:val="0"/>
        <w:pageBreakBefore w:val="0"/>
        <w:kinsoku/>
        <w:wordWrap/>
        <w:overflowPunct/>
        <w:topLinePunct w:val="0"/>
        <w:autoSpaceDE/>
        <w:autoSpaceDN/>
        <w:bidi w:val="0"/>
        <w:adjustRightInd/>
        <w:snapToGrid/>
        <w:spacing w:line="520" w:lineRule="exact"/>
        <w:ind w:firstLine="2880" w:firstLineChars="900"/>
        <w:textAlignment w:val="auto"/>
        <w:rPr>
          <w:rFonts w:ascii="仿宋" w:hAnsi="仿宋" w:eastAsia="仿宋" w:cs="Arial"/>
          <w:sz w:val="32"/>
          <w:szCs w:val="32"/>
        </w:rPr>
      </w:pPr>
      <w:r>
        <w:rPr>
          <w:rFonts w:ascii="Arial" w:hAnsi="Arial" w:eastAsia="仿宋" w:cs="Arial"/>
          <w:kern w:val="0"/>
          <w:sz w:val="32"/>
          <w:szCs w:val="32"/>
        </w:rPr>
        <w:t>  </w:t>
      </w:r>
      <w:r>
        <w:rPr>
          <w:rFonts w:hint="eastAsia" w:ascii="仿宋" w:hAnsi="仿宋" w:eastAsia="仿宋" w:cs="Arial"/>
          <w:sz w:val="32"/>
          <w:szCs w:val="32"/>
          <w:lang w:eastAsia="zh-CN"/>
        </w:rPr>
        <w:t>湛江市海田汽车中心客运站有限公司</w:t>
      </w:r>
      <w:r>
        <w:rPr>
          <w:rFonts w:ascii="仿宋" w:hAnsi="仿宋" w:eastAsia="仿宋" w:cs="Arial"/>
          <w:sz w:val="32"/>
          <w:szCs w:val="32"/>
        </w:rPr>
        <w:t xml:space="preserve">  </w:t>
      </w:r>
    </w:p>
    <w:p>
      <w:pPr>
        <w:keepNext w:val="0"/>
        <w:keepLines w:val="0"/>
        <w:pageBreakBefore w:val="0"/>
        <w:kinsoku/>
        <w:wordWrap/>
        <w:overflowPunct/>
        <w:topLinePunct w:val="0"/>
        <w:autoSpaceDE/>
        <w:autoSpaceDN/>
        <w:bidi w:val="0"/>
        <w:adjustRightInd/>
        <w:snapToGrid/>
        <w:spacing w:line="520" w:lineRule="exact"/>
        <w:ind w:firstLine="4160" w:firstLineChars="1300"/>
        <w:textAlignment w:val="auto"/>
        <w:rPr>
          <w:rFonts w:ascii="Arial" w:hAnsi="Arial" w:eastAsia="方正仿宋_GB2312" w:cs="Arial"/>
          <w:sz w:val="32"/>
          <w:szCs w:val="32"/>
        </w:rPr>
      </w:pPr>
      <w:r>
        <w:rPr>
          <w:rFonts w:ascii="仿宋" w:hAnsi="仿宋" w:eastAsia="仿宋" w:cs="Arial"/>
          <w:sz w:val="32"/>
          <w:szCs w:val="32"/>
        </w:rPr>
        <w:t>2025年</w:t>
      </w:r>
      <w:r>
        <w:rPr>
          <w:rFonts w:hint="eastAsia" w:ascii="仿宋" w:hAnsi="仿宋" w:eastAsia="仿宋" w:cs="Arial"/>
          <w:sz w:val="32"/>
          <w:szCs w:val="32"/>
          <w:lang w:val="en-US" w:eastAsia="zh-CN"/>
        </w:rPr>
        <w:t>12</w:t>
      </w:r>
      <w:r>
        <w:rPr>
          <w:rFonts w:ascii="仿宋" w:hAnsi="仿宋" w:eastAsia="仿宋" w:cs="Arial"/>
          <w:sz w:val="32"/>
          <w:szCs w:val="32"/>
        </w:rPr>
        <w:t>月</w:t>
      </w:r>
      <w:r>
        <w:rPr>
          <w:rFonts w:hint="eastAsia" w:ascii="仿宋" w:hAnsi="仿宋" w:eastAsia="仿宋" w:cs="Arial"/>
          <w:sz w:val="32"/>
          <w:szCs w:val="32"/>
          <w:lang w:val="en-US" w:eastAsia="zh-CN"/>
        </w:rPr>
        <w:t>16</w:t>
      </w:r>
      <w:bookmarkStart w:id="3" w:name="_GoBack"/>
      <w:bookmarkEnd w:id="3"/>
      <w:r>
        <w:rPr>
          <w:rFonts w:ascii="仿宋" w:hAnsi="仿宋" w:eastAsia="仿宋" w:cs="Arial"/>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4</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E1ZWVlYzhmOGQ5NjAzZDdiN2UyYjgzMzkyZTI1ZmYifQ=="/>
  </w:docVars>
  <w:rsids>
    <w:rsidRoot w:val="7142510D"/>
    <w:rsid w:val="00036969"/>
    <w:rsid w:val="00091A61"/>
    <w:rsid w:val="001107F3"/>
    <w:rsid w:val="00282DEA"/>
    <w:rsid w:val="002C4DF7"/>
    <w:rsid w:val="003900A4"/>
    <w:rsid w:val="00475388"/>
    <w:rsid w:val="0057101E"/>
    <w:rsid w:val="006923BB"/>
    <w:rsid w:val="006C3F4F"/>
    <w:rsid w:val="008E0FE6"/>
    <w:rsid w:val="00A15CB6"/>
    <w:rsid w:val="00C26206"/>
    <w:rsid w:val="00C87CF7"/>
    <w:rsid w:val="00D00ABE"/>
    <w:rsid w:val="00F27079"/>
    <w:rsid w:val="057834B4"/>
    <w:rsid w:val="417873A9"/>
    <w:rsid w:val="47EF16C8"/>
    <w:rsid w:val="47F024D9"/>
    <w:rsid w:val="4BCB09C5"/>
    <w:rsid w:val="64445960"/>
    <w:rsid w:val="7142510D"/>
    <w:rsid w:val="714C1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qowt-font5-gb2312"/>
    <w:basedOn w:val="5"/>
    <w:qFormat/>
    <w:uiPriority w:val="0"/>
  </w:style>
  <w:style w:type="paragraph" w:customStyle="1" w:styleId="8">
    <w:name w:val="qowt-stl-正文"/>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9">
    <w:name w:val="qowt-font6"/>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1A9E6E-82AD-4298-99D4-F366A3D606F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1519</Words>
  <Characters>1572</Characters>
  <Lines>12</Lines>
  <Paragraphs>3</Paragraphs>
  <TotalTime>19</TotalTime>
  <ScaleCrop>false</ScaleCrop>
  <LinksUpToDate>false</LinksUpToDate>
  <CharactersWithSpaces>1584</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2025-02-25T02:49:00Z</dcterms:created>
  <dc:creator>yuchen</dc:creator>
  <cp:lastModifiedBy>Daisy  lee</cp:lastModifiedBy>
  <cp:lastPrinted>2025-02-25T03:44:00Z</cp:lastPrinted>
  <dcterms:modified xsi:type="dcterms:W3CDTF">2025-12-16T03:59:21Z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8452CEF70EBD4EF88941142EFBB1A8B8_11</vt:lpwstr>
  </property>
  <property fmtid="{D5CDD505-2E9C-101B-9397-08002B2CF9AE}" pid="4" name="KSOTemplateDocerSaveRecord">
    <vt:lpwstr>eyJoZGlkIjoiMGFjMzAyNTA3N2M0OGNiY2Q4ZTkxYTA5ZTBhOGZmZjgiLCJ1c2VySWQiOiI3MzAwNDk2NzUifQ==</vt:lpwstr>
  </property>
</Properties>
</file>