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仿宋_GB2312" w:hAnsi="仿宋_GB2312" w:eastAsia="仿宋_GB2312" w:cs="仿宋_GB2312"/>
          <w:b/>
          <w:kern w:val="0"/>
          <w:sz w:val="44"/>
          <w:szCs w:val="44"/>
        </w:rPr>
      </w:pPr>
      <w:r>
        <w:rPr>
          <w:rFonts w:hint="eastAsia" w:ascii="仿宋_GB2312" w:hAnsi="仿宋_GB2312" w:eastAsia="仿宋_GB2312" w:cs="仿宋_GB2312"/>
          <w:b/>
          <w:kern w:val="0"/>
          <w:sz w:val="44"/>
          <w:szCs w:val="44"/>
        </w:rPr>
        <w:t>湛江市湛汽汽车运输发展有限公司</w:t>
      </w:r>
    </w:p>
    <w:p>
      <w:pPr>
        <w:spacing w:line="440" w:lineRule="exact"/>
        <w:jc w:val="center"/>
        <w:rPr>
          <w:rFonts w:ascii="仿宋_GB2312" w:hAnsi="仿宋_GB2312" w:eastAsia="仿宋_GB2312" w:cs="仿宋_GB2312"/>
          <w:b/>
          <w:kern w:val="0"/>
          <w:sz w:val="44"/>
          <w:szCs w:val="44"/>
        </w:rPr>
      </w:pPr>
      <w:r>
        <w:rPr>
          <w:rFonts w:hint="eastAsia" w:ascii="仿宋_GB2312" w:hAnsi="仿宋_GB2312" w:eastAsia="仿宋_GB2312" w:cs="仿宋_GB2312"/>
          <w:b/>
          <w:kern w:val="0"/>
          <w:sz w:val="44"/>
          <w:szCs w:val="44"/>
        </w:rPr>
        <w:t>物业招租公告</w:t>
      </w:r>
    </w:p>
    <w:p>
      <w:pPr>
        <w:spacing w:line="440" w:lineRule="exact"/>
        <w:jc w:val="center"/>
        <w:rPr>
          <w:rFonts w:ascii="仿宋_GB2312" w:hAnsi="仿宋_GB2312" w:eastAsia="仿宋_GB2312" w:cs="仿宋_GB2312"/>
          <w:b/>
          <w:kern w:val="0"/>
          <w:sz w:val="44"/>
          <w:szCs w:val="44"/>
        </w:rPr>
      </w:pP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我单位（湛江市湛汽汽车运输发展有限公司）拟对以下房地产对外公开招租。</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招租竞价方式：公开招租，价高者得。采用现场暗标竞价的方式，报价最高的竞标人为中标者，竞价人以不低于本次标的物业底价的竞标金额竞价。工作人员现场收集所有竞标人的投标报价单（要求信封密封并在开口处黏贴封条、封条处写上联络电话并签名），经各竞标人共同确认后当场拆封，竞标价最高者为该次中标第一候选人，第二价高者为中标第二候选人。欢迎有意者仔细阅读招标相关文件并在规定时间内报名（附件所列资料请到湛汽发展公司综合办领取或登录http://www.gdzjqy.com/自行下载），现将有关事项公告如下：</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一、标的基本情况：</w:t>
      </w:r>
    </w:p>
    <w:p>
      <w:pPr>
        <w:shd w:val="clear" w:color="auto" w:fill="FFFFFF"/>
        <w:spacing w:line="440" w:lineRule="exact"/>
        <w:ind w:firstLine="600"/>
        <w:rPr>
          <w:rFonts w:ascii="仿宋_GB2312" w:hAnsi="仿宋_GB2312" w:eastAsia="仿宋_GB2312" w:cs="仿宋_GB2312"/>
          <w:sz w:val="30"/>
          <w:szCs w:val="30"/>
        </w:rPr>
      </w:pPr>
      <w:r>
        <w:rPr>
          <w:rFonts w:hint="eastAsia" w:ascii="仿宋_GB2312" w:hAnsi="仿宋_GB2312" w:eastAsia="仿宋_GB2312" w:cs="仿宋_GB2312"/>
          <w:sz w:val="30"/>
          <w:szCs w:val="30"/>
        </w:rPr>
        <w:t>名称：</w:t>
      </w:r>
      <w:r>
        <w:rPr>
          <w:rFonts w:hint="eastAsia" w:ascii="仿宋_GB2312" w:eastAsia="仿宋_GB2312"/>
          <w:sz w:val="30"/>
          <w:szCs w:val="30"/>
        </w:rPr>
        <w:t>广州市荔湾区陈岗路32号之一1408房</w:t>
      </w:r>
      <w:r>
        <w:rPr>
          <w:rFonts w:hint="eastAsia" w:ascii="仿宋_GB2312" w:hAnsi="仿宋" w:eastAsia="仿宋_GB2312"/>
          <w:sz w:val="30"/>
          <w:szCs w:val="30"/>
        </w:rPr>
        <w:t>物业</w:t>
      </w:r>
      <w:r>
        <w:rPr>
          <w:rFonts w:hint="eastAsia" w:ascii="仿宋_GB2312" w:hAnsi="仿宋_GB2312" w:eastAsia="仿宋_GB2312" w:cs="仿宋_GB2312"/>
          <w:sz w:val="30"/>
          <w:szCs w:val="30"/>
        </w:rPr>
        <w:t>，物业面积：73.01㎡。</w:t>
      </w:r>
    </w:p>
    <w:p>
      <w:pPr>
        <w:spacing w:line="440" w:lineRule="exact"/>
        <w:ind w:firstLine="561" w:firstLineChars="187"/>
        <w:rPr>
          <w:rFonts w:ascii="仿宋_GB2312" w:hAnsi="仿宋_GB2312" w:eastAsia="仿宋_GB2312" w:cs="仿宋_GB2312"/>
          <w:sz w:val="30"/>
          <w:szCs w:val="30"/>
        </w:rPr>
      </w:pPr>
      <w:r>
        <w:rPr>
          <w:rFonts w:hint="eastAsia" w:ascii="仿宋_GB2312" w:hAnsi="仿宋_GB2312" w:eastAsia="仿宋_GB2312" w:cs="仿宋_GB2312"/>
          <w:sz w:val="30"/>
          <w:szCs w:val="30"/>
        </w:rPr>
        <w:t>竞标底价为3300元/月（年租金竞标底价为39600</w:t>
      </w:r>
      <w:r>
        <w:rPr>
          <w:rStyle w:val="9"/>
          <w:rFonts w:hint="eastAsia" w:ascii="仿宋_GB2312" w:hAnsi="仿宋_GB2312" w:eastAsia="仿宋_GB2312" w:cs="仿宋_GB2312"/>
          <w:sz w:val="30"/>
          <w:szCs w:val="30"/>
        </w:rPr>
        <w:t>元）</w:t>
      </w:r>
      <w:r>
        <w:rPr>
          <w:rFonts w:hint="eastAsia" w:ascii="仿宋_GB2312" w:hAnsi="仿宋_GB2312" w:eastAsia="仿宋_GB2312" w:cs="仿宋_GB2312"/>
          <w:sz w:val="30"/>
          <w:szCs w:val="30"/>
        </w:rPr>
        <w:t>，</w:t>
      </w:r>
      <w:r>
        <w:rPr>
          <w:rFonts w:hint="eastAsia" w:ascii="仿宋_GB2312" w:hAnsi="仿宋_GB2312" w:eastAsia="仿宋_GB2312" w:cs="仿宋_GB2312"/>
          <w:spacing w:val="10"/>
          <w:sz w:val="30"/>
          <w:szCs w:val="30"/>
        </w:rPr>
        <w:t>招租期限：贰年</w:t>
      </w:r>
      <w:r>
        <w:rPr>
          <w:rFonts w:hint="eastAsia" w:ascii="仿宋_GB2312" w:hAnsi="仿宋_GB2312" w:eastAsia="仿宋_GB2312" w:cs="仿宋_GB2312"/>
          <w:sz w:val="30"/>
          <w:szCs w:val="30"/>
        </w:rPr>
        <w:t>；</w:t>
      </w:r>
      <w:r>
        <w:rPr>
          <w:rFonts w:hint="eastAsia" w:ascii="仿宋_GB2312" w:hAnsi="仿宋_GB2312" w:eastAsia="仿宋_GB2312" w:cs="仿宋_GB2312"/>
          <w:kern w:val="0"/>
          <w:sz w:val="30"/>
          <w:szCs w:val="30"/>
        </w:rPr>
        <w:t>以上物业每年租赁费按中标价计收。租金按月支付，根据“先付后用”的原则，当签订合同后5个工作日之内，先支付首月租金，然后每月20日前需缴齐下个月租金。签订合同时一次缴交2个月租金作为租赁保证金</w:t>
      </w:r>
      <w:r>
        <w:rPr>
          <w:rFonts w:hint="eastAsia" w:ascii="仿宋_GB2312" w:hAnsi="仿宋_GB2312" w:eastAsia="仿宋_GB2312" w:cs="仿宋_GB2312"/>
          <w:color w:val="000000" w:themeColor="text1"/>
          <w:kern w:val="0"/>
          <w:sz w:val="30"/>
          <w:szCs w:val="30"/>
        </w:rPr>
        <w:t>。</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二：租赁物业经营范围及用途：</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sz w:val="30"/>
          <w:szCs w:val="30"/>
          <w:lang w:val="zh-TW"/>
        </w:rPr>
        <w:t>本物业出租仅作为</w:t>
      </w:r>
      <w:r>
        <w:rPr>
          <w:rFonts w:hint="eastAsia" w:ascii="仿宋_GB2312" w:hAnsi="仿宋_GB2312" w:eastAsia="仿宋_GB2312" w:cs="仿宋_GB2312"/>
          <w:sz w:val="30"/>
          <w:szCs w:val="30"/>
          <w:u w:val="single"/>
        </w:rPr>
        <w:t xml:space="preserve"> 居住   </w:t>
      </w:r>
      <w:r>
        <w:rPr>
          <w:rFonts w:hint="eastAsia" w:ascii="仿宋_GB2312" w:hAnsi="仿宋_GB2312" w:eastAsia="仿宋_GB2312" w:cs="仿宋_GB2312"/>
          <w:sz w:val="30"/>
          <w:szCs w:val="30"/>
          <w:lang w:val="zh-TW"/>
        </w:rPr>
        <w:t>用途使用</w:t>
      </w:r>
      <w:r>
        <w:rPr>
          <w:rStyle w:val="9"/>
          <w:rFonts w:hint="eastAsia" w:ascii="仿宋_GB2312" w:hAnsi="仿宋_GB2312" w:eastAsia="仿宋_GB2312" w:cs="仿宋_GB2312"/>
          <w:sz w:val="30"/>
          <w:szCs w:val="30"/>
        </w:rPr>
        <w:t>。</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三、报名条件及具体招租事项说明：</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 1、报名条件：</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凡遵守中华人民共和国法律、法规的企业、其他组织和个人（法律另有规定者除外）均可报名参加。报名者需提交合法的身份证明（企业单位竞租人需提供营业执照副本、法人身份证明书、法人身份证复印件，个人竞租人需提供个人身份证复印件）。</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（二）承租人在租赁期间对场地改造时，需要先将方案交我司审定，施工时不得对房屋结构进行破坏性改造。</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（三）竞标者必须服从管理和监督，具体事项以招租公告及物业租赁合同为准。 </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2、具体招租事项说明</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一）根据国家现行招投标法在遵循公开、公平、公正的原则上，竞标者须充分了解拟承租物业现状和租赁合同条款。一旦在招投标过程中任何人串标或操纵投标并中标的，其中标结果作废标处理，我司有权没收其所缴交的竞标保证金。</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二）竞标人员须缴交竞标保证金，不缴交者不得参与竞标。如正在租赁租户参与竞标，可用原签订有效租赁合同的履约保证金代替竞标保证金，不足的，需补足差额。没有中标的，在竞标结束后如数退回竞标保证金。中标的，竞标保证金则转为租赁合同的履约保证金，不足部分待签订租赁合同时一并补齐（租赁合同的履约保证金为中标价的二个月租金），报名时须提供竞价人身份证复印件及联系方式。</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（四）每位竞标者竞标前须清楚了解本次竞标标的物业的位置和基本情况，及详细阅读《湛江市湛汽汽车运输发展有限公司物业租赁合同》内容。</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（五）中标者必须在中标公示结束后10个工作日内与招租方签订《湛江市湛汽汽车运输发展有限公司物业租赁合同</w:t>
      </w:r>
      <w:r>
        <w:rPr>
          <w:rStyle w:val="10"/>
          <w:rFonts w:hint="eastAsia" w:ascii="仿宋_GB2312" w:eastAsia="仿宋_GB2312"/>
          <w:sz w:val="30"/>
          <w:szCs w:val="30"/>
        </w:rPr>
        <w:t>》。在签订合同时缴交履约保证金。</w:t>
      </w:r>
      <w:r>
        <w:rPr>
          <w:rFonts w:hint="eastAsia" w:ascii="仿宋_GB2312" w:hAnsi="仿宋_GB2312" w:eastAsia="仿宋_GB2312" w:cs="仿宋_GB2312"/>
          <w:sz w:val="30"/>
          <w:szCs w:val="30"/>
        </w:rPr>
        <w:t>超出期限未签约者视同放弃并没收竞标保证金，并由第二中标人承租，但中标价不能低于标底价，</w:t>
      </w:r>
      <w:r>
        <w:rPr>
          <w:rStyle w:val="9"/>
          <w:rFonts w:hint="eastAsia" w:ascii="仿宋_GB2312" w:eastAsia="仿宋_GB2312"/>
          <w:sz w:val="30"/>
          <w:szCs w:val="30"/>
        </w:rPr>
        <w:t>如第二中标方仍不按时签订租赁合同，则中标的标的物作废标处理，招租方收回中标物业重新招租，竞标保证金不予退还。</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六）评标：湛江市湛汽汽车运输发展有限公司组织评标小组成员对竞标报价公开审核，评标以最高竞价中标为原则确定中标候选人，若第一候选人放弃，可顺延第二候选人。本次竞标设定最低竞标底价，竞标人的报价不得低于竞标底价，否则认定为废标，竞价上不封顶。</w:t>
      </w:r>
      <w:r>
        <w:rPr>
          <w:rFonts w:hint="eastAsia" w:ascii="仿宋_GB2312" w:eastAsia="仿宋_GB2312"/>
          <w:sz w:val="30"/>
          <w:szCs w:val="30"/>
        </w:rPr>
        <w:t xml:space="preserve"> </w:t>
      </w:r>
    </w:p>
    <w:p>
      <w:pPr>
        <w:pStyle w:val="11"/>
        <w:spacing w:before="0" w:beforeAutospacing="0" w:after="0" w:afterAutospacing="0" w:line="420" w:lineRule="exact"/>
        <w:ind w:firstLine="540"/>
      </w:pPr>
      <w:r>
        <w:rPr>
          <w:rStyle w:val="9"/>
          <w:rFonts w:hint="eastAsia" w:ascii="仿宋_GB2312" w:eastAsia="仿宋_GB2312"/>
          <w:sz w:val="30"/>
          <w:szCs w:val="30"/>
        </w:rPr>
        <w:t>（七）其他未尽事项，由湛江市湛汽汽车运输发展有限公司解释。</w:t>
      </w:r>
      <w:r>
        <w:rPr>
          <w:rFonts w:hint="eastAsia" w:ascii="仿宋_GB2312" w:eastAsia="仿宋_GB2312"/>
          <w:sz w:val="30"/>
          <w:szCs w:val="30"/>
        </w:rPr>
        <w:t xml:space="preserve"> </w:t>
      </w:r>
    </w:p>
    <w:p>
      <w:pPr>
        <w:spacing w:line="440" w:lineRule="exact"/>
        <w:ind w:left="298" w:leftChars="142" w:firstLine="300" w:firstLineChars="100"/>
        <w:jc w:val="left"/>
        <w:rPr>
          <w:rFonts w:ascii="仿宋_GB2312" w:hAnsi="仿宋_GB2312" w:eastAsia="仿宋_GB2312" w:cs="仿宋_GB2312"/>
          <w:color w:val="000000" w:themeColor="text1"/>
          <w:kern w:val="0"/>
          <w:sz w:val="30"/>
          <w:szCs w:val="30"/>
        </w:rPr>
      </w:pPr>
      <w:r>
        <w:rPr>
          <w:rFonts w:hint="eastAsia" w:ascii="仿宋_GB2312" w:hAnsi="仿宋_GB2312" w:eastAsia="仿宋_GB2312" w:cs="仿宋_GB2312"/>
          <w:kern w:val="0"/>
          <w:sz w:val="30"/>
          <w:szCs w:val="30"/>
        </w:rPr>
        <w:t> 四、竞标保证金、缴纳竞标保证金及报名时间：</w:t>
      </w:r>
    </w:p>
    <w:p>
      <w:pPr>
        <w:spacing w:line="38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1、竞标保证金、缴纳竞标保证金：</w:t>
      </w:r>
      <w:r>
        <w:rPr>
          <w:rStyle w:val="9"/>
          <w:rFonts w:hint="eastAsia" w:ascii="仿宋_GB2312" w:eastAsia="仿宋_GB2312"/>
          <w:sz w:val="30"/>
          <w:szCs w:val="30"/>
        </w:rPr>
        <w:t>人民币陆仟陆佰元整（￥</w:t>
      </w:r>
      <w:r>
        <w:rPr>
          <w:rFonts w:hint="eastAsia" w:ascii="仿宋_GB2312" w:hAnsi="仿宋_GB2312" w:eastAsia="仿宋_GB2312" w:cs="仿宋_GB2312"/>
          <w:sz w:val="30"/>
          <w:szCs w:val="30"/>
        </w:rPr>
        <w:t>6600</w:t>
      </w:r>
      <w:r>
        <w:rPr>
          <w:rStyle w:val="9"/>
          <w:rFonts w:hint="eastAsia" w:ascii="仿宋_GB2312" w:eastAsia="仿宋_GB2312"/>
          <w:sz w:val="30"/>
          <w:szCs w:val="30"/>
        </w:rPr>
        <w:t>元）</w:t>
      </w:r>
      <w:r>
        <w:rPr>
          <w:rFonts w:hint="eastAsia" w:ascii="仿宋_GB2312" w:hAnsi="仿宋_GB2312" w:eastAsia="仿宋_GB2312" w:cs="仿宋_GB2312"/>
          <w:kern w:val="0"/>
          <w:sz w:val="30"/>
          <w:szCs w:val="30"/>
        </w:rPr>
        <w:t>，报名</w:t>
      </w:r>
      <w:r>
        <w:rPr>
          <w:rStyle w:val="9"/>
          <w:rFonts w:hint="eastAsia" w:ascii="仿宋_GB2312" w:hAnsi="仿宋_GB2312" w:eastAsia="仿宋_GB2312" w:cs="仿宋_GB2312"/>
          <w:sz w:val="30"/>
          <w:szCs w:val="30"/>
        </w:rPr>
        <w:t>竞标人员须缴交竞标保证金，不缴交者不得参与竞标。如正在租赁租户参与竞标报名，可用原签订有效租赁合同的履约保证金代替竞标保证金</w:t>
      </w:r>
      <w:r>
        <w:rPr>
          <w:rStyle w:val="9"/>
          <w:rFonts w:hint="eastAsia" w:ascii="仿宋_GB2312" w:eastAsia="仿宋_GB2312"/>
          <w:sz w:val="30"/>
          <w:szCs w:val="30"/>
        </w:rPr>
        <w:t>不足的，需补足差额。</w:t>
      </w:r>
      <w:r>
        <w:rPr>
          <w:rFonts w:hint="eastAsia" w:ascii="仿宋_GB2312" w:hAnsi="仿宋_GB2312" w:eastAsia="仿宋_GB2312" w:cs="仿宋_GB2312"/>
          <w:kern w:val="0"/>
          <w:sz w:val="30"/>
          <w:szCs w:val="30"/>
        </w:rPr>
        <w:t>没有中标的，在竞标结束后如数退回竞标保证金。中标者竞标保证金则转为租赁合同的履约保证金，不足部分待签订租赁合同时一并补齐</w:t>
      </w:r>
      <w:r>
        <w:rPr>
          <w:rStyle w:val="9"/>
          <w:rFonts w:hint="eastAsia" w:ascii="仿宋_GB2312" w:hAnsi="仿宋_GB2312" w:eastAsia="仿宋_GB2312" w:cs="仿宋_GB2312"/>
          <w:sz w:val="30"/>
          <w:szCs w:val="30"/>
        </w:rPr>
        <w:t>（租赁合同的履约保证金为中标价的二个月租金）</w:t>
      </w:r>
      <w:r>
        <w:rPr>
          <w:rFonts w:hint="eastAsia" w:ascii="仿宋_GB2312" w:hAnsi="仿宋_GB2312" w:eastAsia="仿宋_GB2312" w:cs="仿宋_GB2312"/>
          <w:kern w:val="0"/>
          <w:sz w:val="30"/>
          <w:szCs w:val="30"/>
        </w:rPr>
        <w:t>。</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2、报名时间：即日起至2025年9月</w:t>
      </w:r>
      <w:r>
        <w:rPr>
          <w:rFonts w:hint="eastAsia" w:ascii="仿宋_GB2312" w:hAnsi="仿宋_GB2312" w:eastAsia="仿宋_GB2312" w:cs="仿宋_GB2312"/>
          <w:kern w:val="0"/>
          <w:sz w:val="30"/>
          <w:szCs w:val="30"/>
          <w:lang w:val="en-US" w:eastAsia="zh-CN"/>
        </w:rPr>
        <w:t>3</w:t>
      </w:r>
      <w:r>
        <w:rPr>
          <w:rFonts w:hint="eastAsia" w:ascii="仿宋_GB2312" w:hAnsi="仿宋_GB2312" w:eastAsia="仿宋_GB2312" w:cs="仿宋_GB2312"/>
          <w:kern w:val="0"/>
          <w:sz w:val="30"/>
          <w:szCs w:val="30"/>
        </w:rPr>
        <w:t>日，请于该时间段内到湛汽发展公司物业管理部报名。报名时需提供身份证复印件一张及联系方式（竞标时间、地点另行通知）。</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联系人：梁小姐   电话：0759-3336826、13790992639 </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地址：湛江市赤坎区椹川大道北71号83幢第二层湛汽发展公司物业管理部</w:t>
      </w:r>
    </w:p>
    <w:p>
      <w:pPr>
        <w:spacing w:line="380" w:lineRule="exact"/>
        <w:ind w:left="596" w:leftChars="284"/>
        <w:jc w:val="left"/>
        <w:rPr>
          <w:rFonts w:ascii="仿宋_GB2312" w:hAnsi="仿宋_GB2312" w:eastAsia="仿宋_GB2312" w:cs="仿宋_GB2312"/>
          <w:kern w:val="0"/>
          <w:sz w:val="30"/>
          <w:szCs w:val="30"/>
        </w:rPr>
      </w:pPr>
    </w:p>
    <w:p>
      <w:pPr>
        <w:spacing w:line="38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附件：</w:t>
      </w:r>
    </w:p>
    <w:p>
      <w:pPr>
        <w:spacing w:line="380" w:lineRule="exact"/>
        <w:ind w:left="596" w:leftChars="284"/>
        <w:jc w:val="left"/>
        <w:rPr>
          <w:rFonts w:ascii="仿宋_GB2312" w:hAnsi="仿宋_GB2312" w:eastAsia="仿宋_GB2312" w:cs="仿宋_GB2312"/>
          <w:sz w:val="30"/>
          <w:szCs w:val="30"/>
        </w:rPr>
      </w:pPr>
      <w:r>
        <w:fldChar w:fldCharType="begin"/>
      </w:r>
      <w:r>
        <w:instrText xml:space="preserve"> HYPERLINK "http://www.gdzjqy.com/210506/1_1542265751.doc" </w:instrText>
      </w:r>
      <w:r>
        <w:fldChar w:fldCharType="separate"/>
      </w:r>
      <w:r>
        <w:rPr>
          <w:rStyle w:val="6"/>
          <w:rFonts w:hint="eastAsia" w:ascii="仿宋_GB2312" w:hAnsi="仿宋_GB2312" w:eastAsia="仿宋_GB2312" w:cs="仿宋_GB2312"/>
          <w:color w:val="auto"/>
          <w:kern w:val="0"/>
          <w:sz w:val="30"/>
          <w:szCs w:val="30"/>
          <w:u w:val="none"/>
        </w:rPr>
        <w:t>1、物业租赁合同</w:t>
      </w:r>
      <w:r>
        <w:rPr>
          <w:rStyle w:val="6"/>
          <w:rFonts w:hint="eastAsia" w:ascii="仿宋_GB2312" w:hAnsi="仿宋_GB2312" w:eastAsia="仿宋_GB2312" w:cs="仿宋_GB2312"/>
          <w:color w:val="auto"/>
          <w:kern w:val="0"/>
          <w:sz w:val="30"/>
          <w:szCs w:val="30"/>
          <w:u w:val="none"/>
        </w:rPr>
        <w:fldChar w:fldCharType="end"/>
      </w:r>
      <w:r>
        <w:rPr>
          <w:rFonts w:hint="eastAsia" w:ascii="仿宋_GB2312" w:hAnsi="仿宋_GB2312" w:eastAsia="仿宋_GB2312" w:cs="仿宋_GB2312"/>
          <w:sz w:val="30"/>
          <w:szCs w:val="30"/>
        </w:rPr>
        <w:t>（版本）</w:t>
      </w:r>
    </w:p>
    <w:p>
      <w:pPr>
        <w:spacing w:line="38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sz w:val="30"/>
          <w:szCs w:val="30"/>
        </w:rPr>
        <w:t>2、</w:t>
      </w:r>
      <w:r>
        <w:fldChar w:fldCharType="begin"/>
      </w:r>
      <w:r>
        <w:instrText xml:space="preserve"> HYPERLINK "http://www.gdzjqy.com/210506/1_1542398711.xlsx" </w:instrText>
      </w:r>
      <w:r>
        <w:fldChar w:fldCharType="separate"/>
      </w:r>
      <w:r>
        <w:rPr>
          <w:rStyle w:val="6"/>
          <w:rFonts w:hint="eastAsia" w:ascii="仿宋_GB2312" w:hAnsi="仿宋_GB2312" w:eastAsia="仿宋_GB2312" w:cs="仿宋_GB2312"/>
          <w:color w:val="auto"/>
          <w:kern w:val="0"/>
          <w:sz w:val="30"/>
          <w:szCs w:val="30"/>
          <w:u w:val="none"/>
        </w:rPr>
        <w:t>租赁物业投标报价单</w:t>
      </w:r>
      <w:r>
        <w:rPr>
          <w:rStyle w:val="6"/>
          <w:rFonts w:hint="eastAsia" w:ascii="仿宋_GB2312" w:hAnsi="仿宋_GB2312" w:eastAsia="仿宋_GB2312" w:cs="仿宋_GB2312"/>
          <w:color w:val="auto"/>
          <w:kern w:val="0"/>
          <w:sz w:val="30"/>
          <w:szCs w:val="30"/>
          <w:u w:val="none"/>
        </w:rPr>
        <w:fldChar w:fldCharType="end"/>
      </w:r>
    </w:p>
    <w:p>
      <w:pPr>
        <w:spacing w:line="440" w:lineRule="exact"/>
        <w:ind w:left="596" w:leftChars="284"/>
        <w:jc w:val="left"/>
        <w:rPr>
          <w:rFonts w:ascii="仿宋_GB2312" w:hAnsi="仿宋_GB2312" w:eastAsia="仿宋_GB2312" w:cs="仿宋_GB2312"/>
          <w:kern w:val="0"/>
          <w:sz w:val="30"/>
          <w:szCs w:val="30"/>
        </w:rPr>
      </w:pPr>
    </w:p>
    <w:p>
      <w:pPr>
        <w:spacing w:line="440" w:lineRule="exact"/>
        <w:ind w:left="596" w:leftChars="284"/>
        <w:jc w:val="righ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湛江市湛汽汽车运输发展有限公司</w:t>
      </w:r>
    </w:p>
    <w:p>
      <w:pPr>
        <w:spacing w:line="44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                    </w:t>
      </w:r>
      <w:r>
        <w:rPr>
          <w:rFonts w:hint="eastAsia" w:ascii="仿宋_GB2312" w:hAnsi="仿宋_GB2312" w:eastAsia="仿宋_GB2312" w:cs="仿宋_GB2312"/>
          <w:kern w:val="0"/>
          <w:sz w:val="30"/>
          <w:szCs w:val="30"/>
          <w:lang w:val="en-US" w:eastAsia="zh-CN"/>
        </w:rPr>
        <w:t xml:space="preserve">           </w:t>
      </w:r>
      <w:r>
        <w:rPr>
          <w:rFonts w:hint="eastAsia" w:ascii="仿宋_GB2312" w:hAnsi="仿宋_GB2312" w:eastAsia="仿宋_GB2312" w:cs="仿宋_GB2312"/>
          <w:kern w:val="0"/>
          <w:sz w:val="30"/>
          <w:szCs w:val="30"/>
        </w:rPr>
        <w:t>2025年8月</w:t>
      </w:r>
      <w:r>
        <w:rPr>
          <w:rFonts w:hint="eastAsia" w:ascii="仿宋_GB2312" w:hAnsi="仿宋_GB2312" w:eastAsia="仿宋_GB2312" w:cs="仿宋_GB2312"/>
          <w:kern w:val="0"/>
          <w:sz w:val="30"/>
          <w:szCs w:val="30"/>
          <w:lang w:val="en-US" w:eastAsia="zh-CN"/>
        </w:rPr>
        <w:t>20</w:t>
      </w:r>
      <w:bookmarkStart w:id="0" w:name="_GoBack"/>
      <w:bookmarkEnd w:id="0"/>
      <w:r>
        <w:rPr>
          <w:rFonts w:hint="eastAsia" w:ascii="仿宋_GB2312" w:hAnsi="仿宋_GB2312" w:eastAsia="仿宋_GB2312" w:cs="仿宋_GB2312"/>
          <w:kern w:val="0"/>
          <w:sz w:val="30"/>
          <w:szCs w:val="30"/>
        </w:rPr>
        <w:t>日</w:t>
      </w:r>
    </w:p>
    <w:p>
      <w:pPr>
        <w:spacing w:line="440" w:lineRule="exact"/>
        <w:ind w:left="596" w:leftChars="284"/>
        <w:jc w:val="left"/>
        <w:rPr>
          <w:rFonts w:ascii="仿宋_GB2312" w:hAnsi="仿宋_GB2312" w:eastAsia="仿宋_GB2312" w:cs="仿宋_GB2312"/>
          <w:kern w:val="0"/>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Q2NmM0YzJiMGRmMWM5ZGUzNjc4NzhiYjQxMzVmMDcifQ=="/>
  </w:docVars>
  <w:rsids>
    <w:rsidRoot w:val="00341292"/>
    <w:rsid w:val="00015426"/>
    <w:rsid w:val="0006714F"/>
    <w:rsid w:val="000823E1"/>
    <w:rsid w:val="00082433"/>
    <w:rsid w:val="00093757"/>
    <w:rsid w:val="000A3867"/>
    <w:rsid w:val="000F33D7"/>
    <w:rsid w:val="001A4DF9"/>
    <w:rsid w:val="001B72F7"/>
    <w:rsid w:val="001E7EBF"/>
    <w:rsid w:val="002750B1"/>
    <w:rsid w:val="002921DC"/>
    <w:rsid w:val="002F52BA"/>
    <w:rsid w:val="00331461"/>
    <w:rsid w:val="003337C5"/>
    <w:rsid w:val="00337D52"/>
    <w:rsid w:val="00341292"/>
    <w:rsid w:val="003A5584"/>
    <w:rsid w:val="003B48D9"/>
    <w:rsid w:val="003C0059"/>
    <w:rsid w:val="003E098B"/>
    <w:rsid w:val="00460681"/>
    <w:rsid w:val="004918B1"/>
    <w:rsid w:val="004B294F"/>
    <w:rsid w:val="004F2E46"/>
    <w:rsid w:val="004F5DC0"/>
    <w:rsid w:val="00513793"/>
    <w:rsid w:val="00513F32"/>
    <w:rsid w:val="00531C74"/>
    <w:rsid w:val="00537D38"/>
    <w:rsid w:val="00554520"/>
    <w:rsid w:val="00556620"/>
    <w:rsid w:val="005672FB"/>
    <w:rsid w:val="0057516B"/>
    <w:rsid w:val="005D74A5"/>
    <w:rsid w:val="006211EC"/>
    <w:rsid w:val="006478B2"/>
    <w:rsid w:val="006752E4"/>
    <w:rsid w:val="006948A4"/>
    <w:rsid w:val="006B2299"/>
    <w:rsid w:val="006B3A7D"/>
    <w:rsid w:val="00705347"/>
    <w:rsid w:val="007126FE"/>
    <w:rsid w:val="007475FB"/>
    <w:rsid w:val="00765A11"/>
    <w:rsid w:val="00777ACF"/>
    <w:rsid w:val="00791BD5"/>
    <w:rsid w:val="00797AF4"/>
    <w:rsid w:val="007B13E0"/>
    <w:rsid w:val="008321A6"/>
    <w:rsid w:val="00842259"/>
    <w:rsid w:val="00893516"/>
    <w:rsid w:val="00895391"/>
    <w:rsid w:val="008A5971"/>
    <w:rsid w:val="008C23FB"/>
    <w:rsid w:val="008C65A8"/>
    <w:rsid w:val="008E20DE"/>
    <w:rsid w:val="008F212A"/>
    <w:rsid w:val="00905111"/>
    <w:rsid w:val="0090690D"/>
    <w:rsid w:val="00916E84"/>
    <w:rsid w:val="009217E2"/>
    <w:rsid w:val="00933655"/>
    <w:rsid w:val="00940007"/>
    <w:rsid w:val="009420FF"/>
    <w:rsid w:val="00971CE9"/>
    <w:rsid w:val="009762B2"/>
    <w:rsid w:val="009B17DE"/>
    <w:rsid w:val="009C2CB4"/>
    <w:rsid w:val="009E424E"/>
    <w:rsid w:val="00A23F4F"/>
    <w:rsid w:val="00A63CF7"/>
    <w:rsid w:val="00A93A3D"/>
    <w:rsid w:val="00AA5169"/>
    <w:rsid w:val="00B057CC"/>
    <w:rsid w:val="00B0789B"/>
    <w:rsid w:val="00B158FF"/>
    <w:rsid w:val="00B16B27"/>
    <w:rsid w:val="00B45F73"/>
    <w:rsid w:val="00B63943"/>
    <w:rsid w:val="00B73056"/>
    <w:rsid w:val="00B7381B"/>
    <w:rsid w:val="00B8325A"/>
    <w:rsid w:val="00B86DE1"/>
    <w:rsid w:val="00BB5E7B"/>
    <w:rsid w:val="00BC31FC"/>
    <w:rsid w:val="00BD4164"/>
    <w:rsid w:val="00C56A68"/>
    <w:rsid w:val="00C704BE"/>
    <w:rsid w:val="00C71663"/>
    <w:rsid w:val="00C776DD"/>
    <w:rsid w:val="00CA6C37"/>
    <w:rsid w:val="00D14A82"/>
    <w:rsid w:val="00D17970"/>
    <w:rsid w:val="00D36DAE"/>
    <w:rsid w:val="00D8364A"/>
    <w:rsid w:val="00DB7EBE"/>
    <w:rsid w:val="00DC0CB0"/>
    <w:rsid w:val="00E018D7"/>
    <w:rsid w:val="00E429B6"/>
    <w:rsid w:val="00E56723"/>
    <w:rsid w:val="00E676A6"/>
    <w:rsid w:val="00E85B93"/>
    <w:rsid w:val="00EA4139"/>
    <w:rsid w:val="00EC5B33"/>
    <w:rsid w:val="00EE5934"/>
    <w:rsid w:val="00F51299"/>
    <w:rsid w:val="00F6277E"/>
    <w:rsid w:val="00F65470"/>
    <w:rsid w:val="00F657A9"/>
    <w:rsid w:val="00FA3F25"/>
    <w:rsid w:val="00FB18C5"/>
    <w:rsid w:val="00FB1D9F"/>
    <w:rsid w:val="00FB2B37"/>
    <w:rsid w:val="00FB3448"/>
    <w:rsid w:val="00FB4A71"/>
    <w:rsid w:val="00FD3081"/>
    <w:rsid w:val="00FE10EC"/>
    <w:rsid w:val="04BD5288"/>
    <w:rsid w:val="04FE7D6A"/>
    <w:rsid w:val="06A0572A"/>
    <w:rsid w:val="06D7361E"/>
    <w:rsid w:val="086055BE"/>
    <w:rsid w:val="09AA1320"/>
    <w:rsid w:val="12920FDC"/>
    <w:rsid w:val="1375048D"/>
    <w:rsid w:val="16231354"/>
    <w:rsid w:val="1A0036CE"/>
    <w:rsid w:val="1A536224"/>
    <w:rsid w:val="1D09183E"/>
    <w:rsid w:val="1F654C83"/>
    <w:rsid w:val="1FA14DBF"/>
    <w:rsid w:val="1FC05121"/>
    <w:rsid w:val="225067D7"/>
    <w:rsid w:val="23A74C4C"/>
    <w:rsid w:val="25C921FF"/>
    <w:rsid w:val="27017734"/>
    <w:rsid w:val="287B268F"/>
    <w:rsid w:val="2B9524C3"/>
    <w:rsid w:val="2BDA70A7"/>
    <w:rsid w:val="30747595"/>
    <w:rsid w:val="34781D0D"/>
    <w:rsid w:val="35182277"/>
    <w:rsid w:val="38C95F75"/>
    <w:rsid w:val="3A5645A2"/>
    <w:rsid w:val="404477B1"/>
    <w:rsid w:val="406A44EC"/>
    <w:rsid w:val="42B4456A"/>
    <w:rsid w:val="441B096F"/>
    <w:rsid w:val="4A136D04"/>
    <w:rsid w:val="4A323EC6"/>
    <w:rsid w:val="51E604C7"/>
    <w:rsid w:val="53065945"/>
    <w:rsid w:val="53F34839"/>
    <w:rsid w:val="54DB40B4"/>
    <w:rsid w:val="56F65890"/>
    <w:rsid w:val="58540660"/>
    <w:rsid w:val="5C7A5C45"/>
    <w:rsid w:val="5D146B01"/>
    <w:rsid w:val="5E4807AD"/>
    <w:rsid w:val="5F0302B7"/>
    <w:rsid w:val="601B1EE1"/>
    <w:rsid w:val="60926AD0"/>
    <w:rsid w:val="63E42FCE"/>
    <w:rsid w:val="65640A91"/>
    <w:rsid w:val="6644189F"/>
    <w:rsid w:val="671E33E5"/>
    <w:rsid w:val="67891689"/>
    <w:rsid w:val="69F9334F"/>
    <w:rsid w:val="6AC626DE"/>
    <w:rsid w:val="71B2527A"/>
    <w:rsid w:val="71EA6456"/>
    <w:rsid w:val="7249798C"/>
    <w:rsid w:val="72911413"/>
    <w:rsid w:val="72F83160"/>
    <w:rsid w:val="7315172C"/>
    <w:rsid w:val="73624F15"/>
    <w:rsid w:val="758B772A"/>
    <w:rsid w:val="75B85616"/>
    <w:rsid w:val="75CE1F56"/>
    <w:rsid w:val="75E04BF2"/>
    <w:rsid w:val="780D33E0"/>
    <w:rsid w:val="78634D6A"/>
    <w:rsid w:val="798C328B"/>
    <w:rsid w:val="7E251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000FF"/>
      <w:u w:val="single"/>
    </w:rPr>
  </w:style>
  <w:style w:type="character" w:customStyle="1" w:styleId="7">
    <w:name w:val="页眉 Char"/>
    <w:basedOn w:val="5"/>
    <w:link w:val="3"/>
    <w:semiHidden/>
    <w:qFormat/>
    <w:uiPriority w:val="99"/>
    <w:rPr>
      <w:kern w:val="2"/>
      <w:sz w:val="18"/>
      <w:szCs w:val="18"/>
    </w:rPr>
  </w:style>
  <w:style w:type="character" w:customStyle="1" w:styleId="8">
    <w:name w:val="页脚 Char"/>
    <w:basedOn w:val="5"/>
    <w:link w:val="2"/>
    <w:semiHidden/>
    <w:qFormat/>
    <w:uiPriority w:val="99"/>
    <w:rPr>
      <w:kern w:val="2"/>
      <w:sz w:val="18"/>
      <w:szCs w:val="18"/>
    </w:rPr>
  </w:style>
  <w:style w:type="character" w:customStyle="1" w:styleId="9">
    <w:name w:val="qowt-font5-gb2312"/>
    <w:basedOn w:val="5"/>
    <w:qFormat/>
    <w:uiPriority w:val="0"/>
  </w:style>
  <w:style w:type="character" w:customStyle="1" w:styleId="10">
    <w:name w:val="qowt-font6"/>
    <w:basedOn w:val="5"/>
    <w:qFormat/>
    <w:uiPriority w:val="0"/>
  </w:style>
  <w:style w:type="paragraph" w:customStyle="1" w:styleId="11">
    <w:name w:val="qowt-stl-正文"/>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3</Pages>
  <Words>323</Words>
  <Characters>1844</Characters>
  <Lines>15</Lines>
  <Paragraphs>4</Paragraphs>
  <TotalTime>54</TotalTime>
  <ScaleCrop>false</ScaleCrop>
  <LinksUpToDate>false</LinksUpToDate>
  <CharactersWithSpaces>2163</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2022-07-25T01:48:00Z</dcterms:created>
  <dc:creator>Administrator</dc:creator>
  <cp:lastModifiedBy>Daisy  lee</cp:lastModifiedBy>
  <cp:lastPrinted>2025-07-08T02:24:00Z</cp:lastPrinted>
  <dcterms:modified xsi:type="dcterms:W3CDTF">2025-08-20T10:00:24Z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5F4AB9247A784C98813B5C7BBF3ABE73_13</vt:lpwstr>
  </property>
  <property fmtid="{D5CDD505-2E9C-101B-9397-08002B2CF9AE}" pid="4" name="KSOTemplateDocerSaveRecord">
    <vt:lpwstr>eyJoZGlkIjoiZDQ2NmM0YzJiMGRmMWM5ZGUzNjc4NzhiYjQxMzVmMDciLCJ1c2VySWQiOiI0ODkwMzg5MzIifQ==</vt:lpwstr>
  </property>
</Properties>
</file>