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bCs/>
          <w:sz w:val="28"/>
          <w:szCs w:val="28"/>
        </w:rPr>
      </w:pPr>
      <w:r>
        <w:rPr>
          <w:rFonts w:hint="eastAsia" w:ascii="仿宋_GB2312" w:hAnsi="仿宋_GB2312" w:eastAsia="仿宋_GB2312" w:cs="仿宋_GB2312"/>
          <w:bCs/>
          <w:sz w:val="28"/>
          <w:szCs w:val="28"/>
          <w:lang w:val="zh-TW"/>
        </w:rPr>
        <w:t>附件</w:t>
      </w:r>
      <w:r>
        <w:rPr>
          <w:rFonts w:hint="eastAsia" w:ascii="仿宋_GB2312" w:hAnsi="仿宋_GB2312" w:eastAsia="仿宋_GB2312" w:cs="仿宋_GB2312"/>
          <w:bCs/>
          <w:sz w:val="28"/>
          <w:szCs w:val="28"/>
        </w:rPr>
        <w:t>3</w:t>
      </w:r>
    </w:p>
    <w:p>
      <w:pPr>
        <w:rPr>
          <w:rFonts w:ascii="华文中宋" w:hAnsi="华文中宋" w:eastAsia="华文中宋" w:cs="华文中宋"/>
          <w:bCs/>
          <w:sz w:val="52"/>
          <w:szCs w:val="52"/>
        </w:rPr>
      </w:pPr>
    </w:p>
    <w:p>
      <w:pPr>
        <w:ind w:firstLine="5120" w:firstLineChars="1600"/>
        <w:rPr>
          <w:rFonts w:ascii="黑体" w:hAnsi="黑体" w:eastAsia="黑体" w:cs="黑体"/>
          <w:bCs/>
          <w:sz w:val="32"/>
          <w:szCs w:val="32"/>
          <w:u w:val="single"/>
        </w:rPr>
      </w:pPr>
      <w:r>
        <w:rPr>
          <w:rFonts w:hint="eastAsia" w:ascii="黑体" w:hAnsi="黑体" w:eastAsia="黑体" w:cs="黑体"/>
          <w:bCs/>
          <w:sz w:val="32"/>
          <w:szCs w:val="32"/>
        </w:rPr>
        <w:t>合同编号：</w:t>
      </w:r>
    </w:p>
    <w:p>
      <w:pPr>
        <w:rPr>
          <w:rFonts w:ascii="华文中宋" w:hAnsi="华文中宋" w:eastAsia="华文中宋" w:cs="华文中宋"/>
          <w:bCs/>
          <w:sz w:val="52"/>
          <w:szCs w:val="52"/>
        </w:rPr>
      </w:pPr>
    </w:p>
    <w:p>
      <w:pPr>
        <w:rPr>
          <w:rFonts w:ascii="华文中宋" w:hAnsi="华文中宋" w:eastAsia="华文中宋" w:cs="华文中宋"/>
          <w:bCs/>
          <w:sz w:val="52"/>
          <w:szCs w:val="52"/>
        </w:rPr>
      </w:pPr>
    </w:p>
    <w:p>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pPr>
        <w:jc w:val="center"/>
        <w:rPr>
          <w:rFonts w:ascii="华文中宋" w:hAnsi="华文中宋" w:eastAsia="华文中宋" w:cs="华文中宋"/>
          <w:bCs/>
          <w:sz w:val="72"/>
          <w:szCs w:val="72"/>
          <w:lang w:val="zh-TW"/>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left="2693" w:leftChars="568" w:right="1160" w:hanging="1500" w:hangingChars="500"/>
        <w:rPr>
          <w:rFonts w:hint="eastAsia" w:ascii="仿宋" w:hAnsi="仿宋" w:eastAsia="仿宋" w:cs="仿宋"/>
          <w:b/>
          <w:bCs/>
          <w:kern w:val="0"/>
          <w:sz w:val="30"/>
          <w:szCs w:val="30"/>
          <w:u w:val="single"/>
          <w:lang w:val="en-US" w:eastAsia="zh-CN"/>
        </w:rPr>
      </w:pPr>
      <w:r>
        <w:rPr>
          <w:rFonts w:ascii="黑体" w:hAnsi="黑体" w:eastAsia="黑体" w:cs="黑体"/>
          <w:kern w:val="0"/>
          <w:sz w:val="30"/>
          <w:szCs w:val="30"/>
          <w:lang w:val="zh-TW" w:eastAsia="zh-TW"/>
        </w:rPr>
        <w:t>出租人：</w:t>
      </w:r>
      <w:r>
        <w:rPr>
          <w:rFonts w:hint="eastAsia" w:ascii="黑体" w:hAnsi="黑体" w:eastAsia="黑体" w:cs="黑体"/>
          <w:color w:val="000000" w:themeColor="text1"/>
          <w:spacing w:val="20"/>
          <w:sz w:val="30"/>
          <w:szCs w:val="30"/>
          <w:u w:val="single"/>
        </w:rPr>
        <w:t xml:space="preserve"> </w:t>
      </w:r>
      <w:r>
        <w:rPr>
          <w:rFonts w:hint="eastAsia" w:ascii="仿宋" w:hAnsi="仿宋" w:eastAsia="仿宋" w:cs="仿宋"/>
          <w:b/>
          <w:bCs/>
          <w:kern w:val="0"/>
          <w:sz w:val="30"/>
          <w:szCs w:val="30"/>
          <w:u w:val="single"/>
        </w:rPr>
        <w:t>广东省湛江汽车运输集团有限公司</w:t>
      </w:r>
      <w:r>
        <w:rPr>
          <w:rFonts w:hint="eastAsia" w:ascii="仿宋" w:hAnsi="仿宋" w:eastAsia="仿宋" w:cs="仿宋"/>
          <w:b/>
          <w:bCs/>
          <w:kern w:val="0"/>
          <w:sz w:val="30"/>
          <w:szCs w:val="30"/>
          <w:u w:val="single"/>
          <w:lang w:val="en-US" w:eastAsia="zh-CN"/>
        </w:rPr>
        <w:t xml:space="preserve"> </w:t>
      </w:r>
    </w:p>
    <w:p>
      <w:pPr>
        <w:ind w:left="2684" w:leftChars="1278" w:right="1160" w:firstLine="904" w:firstLineChars="300"/>
        <w:rPr>
          <w:rFonts w:ascii="黑体" w:hAnsi="黑体" w:eastAsia="黑体" w:cs="黑体"/>
          <w:color w:val="000000" w:themeColor="text1"/>
          <w:spacing w:val="20"/>
          <w:sz w:val="30"/>
          <w:szCs w:val="30"/>
          <w:u w:val="single"/>
        </w:rPr>
      </w:pPr>
      <w:r>
        <w:rPr>
          <w:rFonts w:hint="eastAsia" w:ascii="仿宋" w:hAnsi="仿宋" w:eastAsia="仿宋" w:cs="仿宋"/>
          <w:b/>
          <w:bCs/>
          <w:kern w:val="0"/>
          <w:sz w:val="30"/>
          <w:szCs w:val="30"/>
          <w:u w:val="single"/>
        </w:rPr>
        <w:t>遂溪汽车运输总站</w:t>
      </w:r>
    </w:p>
    <w:p>
      <w:pPr>
        <w:ind w:right="1785"/>
        <w:rPr>
          <w:rFonts w:ascii="黑体" w:hAnsi="黑体" w:eastAsia="黑体" w:cs="黑体"/>
          <w:spacing w:val="20"/>
          <w:sz w:val="30"/>
          <w:szCs w:val="30"/>
          <w:u w:val="single"/>
        </w:rPr>
      </w:pPr>
    </w:p>
    <w:p>
      <w:pPr>
        <w:ind w:right="1785" w:firstLine="1670"/>
        <w:rPr>
          <w:rFonts w:ascii="黑体" w:hAnsi="黑体" w:eastAsia="黑体" w:cs="黑体"/>
          <w:spacing w:val="20"/>
          <w:sz w:val="30"/>
          <w:szCs w:val="30"/>
          <w:u w:val="single"/>
        </w:rPr>
      </w:pPr>
    </w:p>
    <w:p>
      <w:pPr>
        <w:ind w:right="1785" w:firstLine="1670"/>
        <w:rPr>
          <w:rFonts w:ascii="黑体" w:hAnsi="黑体" w:eastAsia="黑体" w:cs="黑体"/>
          <w:spacing w:val="20"/>
          <w:sz w:val="30"/>
          <w:szCs w:val="30"/>
          <w:u w:val="single"/>
        </w:rPr>
      </w:pPr>
    </w:p>
    <w:p>
      <w:pPr>
        <w:ind w:right="1785" w:firstLine="1500" w:firstLineChars="500"/>
        <w:jc w:val="left"/>
        <w:rPr>
          <w:rFonts w:ascii="黑体" w:hAnsi="黑体" w:eastAsia="黑体" w:cs="黑体"/>
          <w:spacing w:val="20"/>
          <w:sz w:val="30"/>
          <w:szCs w:val="30"/>
          <w:u w:val="single"/>
        </w:rPr>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p>
    <w:p>
      <w:pPr>
        <w:ind w:right="1785" w:firstLine="1700" w:firstLineChars="500"/>
        <w:rPr>
          <w:rFonts w:ascii="黑体" w:hAnsi="黑体" w:eastAsia="黑体" w:cs="黑体"/>
          <w:spacing w:val="20"/>
          <w:sz w:val="30"/>
          <w:szCs w:val="30"/>
          <w:u w:val="single"/>
        </w:rPr>
      </w:pPr>
    </w:p>
    <w:p>
      <w:pPr>
        <w:ind w:right="1785" w:firstLine="1670"/>
        <w:rPr>
          <w:rFonts w:ascii="仿宋" w:hAnsi="仿宋" w:eastAsia="仿宋" w:cs="仿宋"/>
          <w:spacing w:val="20"/>
          <w:sz w:val="30"/>
          <w:szCs w:val="30"/>
          <w:u w:val="single"/>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2134"/>
        <w:rPr>
          <w:rFonts w:ascii="仿宋" w:hAnsi="仿宋" w:eastAsia="仿宋" w:cs="仿宋"/>
          <w:b/>
          <w:bCs/>
          <w:sz w:val="28"/>
          <w:szCs w:val="28"/>
        </w:rPr>
      </w:pPr>
      <w:r>
        <w:rPr>
          <w:rFonts w:ascii="仿宋" w:hAnsi="仿宋" w:eastAsia="仿宋" w:cs="仿宋"/>
          <w:sz w:val="22"/>
          <w:szCs w:val="22"/>
        </w:rPr>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path/>
            <v:fill on="f" focussize="0,0"/>
            <v:stroke on="f"/>
            <v:imagedata o:title=""/>
            <o:lock v:ext="edit"/>
            <v:textbox inset="1.27mm,1.27mm,1.27mm,1.27mm">
              <w:txbxContent>
                <w:p>
                  <w:pPr>
                    <w:jc w:val="distribute"/>
                  </w:pPr>
                </w:p>
              </w:txbxContent>
            </v:textbox>
          </v:rect>
        </w:pict>
      </w:r>
    </w:p>
    <w:p>
      <w:pPr>
        <w:ind w:right="1785" w:firstLine="2134"/>
        <w:rPr>
          <w:rFonts w:ascii="仿宋" w:hAnsi="仿宋" w:eastAsia="仿宋" w:cs="仿宋"/>
          <w:b/>
          <w:bCs/>
          <w:sz w:val="28"/>
          <w:szCs w:val="28"/>
        </w:rPr>
      </w:pPr>
    </w:p>
    <w:p>
      <w:pPr>
        <w:ind w:right="1785" w:firstLine="2134"/>
        <w:rPr>
          <w:rFonts w:ascii="仿宋" w:hAnsi="仿宋" w:eastAsia="仿宋" w:cs="仿宋"/>
          <w:b/>
          <w:bCs/>
          <w:sz w:val="28"/>
          <w:szCs w:val="28"/>
        </w:rPr>
      </w:pPr>
    </w:p>
    <w:p>
      <w:pPr>
        <w:jc w:val="center"/>
        <w:rPr>
          <w:rFonts w:ascii="Cambria" w:hAnsi="Cambria" w:eastAsia="Cambria" w:cs="Cambria"/>
          <w:b/>
          <w:bCs/>
          <w:sz w:val="30"/>
          <w:szCs w:val="30"/>
        </w:rPr>
      </w:pPr>
    </w:p>
    <w:p>
      <w:pPr>
        <w:jc w:val="center"/>
        <w:sectPr>
          <w:footerReference r:id="rId3" w:type="default"/>
          <w:pgSz w:w="11900" w:h="16840"/>
          <w:pgMar w:top="1418" w:right="1418" w:bottom="1418" w:left="1418" w:header="851" w:footer="992" w:gutter="0"/>
          <w:pgNumType w:fmt="numberInDash"/>
          <w:cols w:space="720" w:num="1"/>
          <w:docGrid w:linePitch="286" w:charSpace="0"/>
        </w:sectPr>
      </w:pPr>
    </w:p>
    <w:p>
      <w:pPr>
        <w:rPr>
          <w:rFonts w:ascii="华文中宋" w:hAnsi="华文中宋" w:eastAsia="华文中宋" w:cs="华文中宋"/>
          <w:b/>
          <w:bCs/>
          <w:sz w:val="44"/>
          <w:szCs w:val="44"/>
          <w:lang w:val="zh-TW"/>
        </w:rPr>
      </w:pPr>
    </w:p>
    <w:p>
      <w:pPr>
        <w:rPr>
          <w:rFonts w:ascii="华文中宋" w:hAnsi="华文中宋" w:eastAsia="华文中宋" w:cs="华文中宋"/>
          <w:b/>
          <w:bCs/>
          <w:sz w:val="44"/>
          <w:szCs w:val="44"/>
          <w:lang w:val="zh-TW"/>
        </w:rPr>
      </w:pPr>
    </w:p>
    <w:p>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pPr>
        <w:spacing w:line="360" w:lineRule="auto"/>
        <w:rPr>
          <w:rFonts w:ascii="仿宋_GB2312" w:hAnsi="仿宋_GB2312" w:eastAsia="仿宋_GB2312" w:cs="仿宋_GB2312"/>
          <w:sz w:val="24"/>
          <w:szCs w:val="24"/>
          <w:lang w:val="zh-TW" w:eastAsia="zh-TW"/>
        </w:rPr>
      </w:pPr>
    </w:p>
    <w:p>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pPr>
        <w:widowControl/>
        <w:jc w:val="center"/>
        <w:rPr>
          <w:rFonts w:ascii="华文中宋" w:hAnsi="华文中宋" w:eastAsia="华文中宋" w:cs="华文中宋"/>
          <w:b/>
          <w:bCs/>
          <w:sz w:val="44"/>
          <w:szCs w:val="44"/>
        </w:rPr>
        <w:sectPr>
          <w:headerReference r:id="rId4" w:type="default"/>
          <w:pgSz w:w="11900" w:h="16840"/>
          <w:pgMar w:top="1418" w:right="1418" w:bottom="1418" w:left="1418" w:header="851" w:footer="992" w:gutter="0"/>
          <w:pgNumType w:fmt="numberInDash" w:start="1"/>
          <w:cols w:space="720" w:num="1"/>
          <w:docGrid w:linePitch="286" w:charSpace="0"/>
        </w:sectPr>
      </w:pPr>
    </w:p>
    <w:p>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pPr>
        <w:spacing w:line="360" w:lineRule="auto"/>
        <w:rPr>
          <w:rFonts w:ascii="仿宋_GB2312" w:hAnsi="仿宋_GB2312" w:eastAsia="仿宋_GB2312" w:cs="仿宋_GB2312"/>
          <w:sz w:val="32"/>
          <w:szCs w:val="32"/>
          <w:lang w:val="zh-TW"/>
        </w:rPr>
      </w:pPr>
    </w:p>
    <w:p>
      <w:pPr>
        <w:widowControl/>
        <w:spacing w:line="360" w:lineRule="auto"/>
        <w:jc w:val="left"/>
        <w:rPr>
          <w:rFonts w:ascii="仿宋" w:hAnsi="仿宋" w:eastAsia="仿宋" w:cs="仿宋"/>
        </w:rPr>
      </w:pPr>
      <w:r>
        <w:rPr>
          <w:rFonts w:hint="eastAsia" w:ascii="仿宋" w:hAnsi="仿宋" w:eastAsia="仿宋" w:cs="仿宋"/>
          <w:b/>
          <w:bCs/>
          <w:kern w:val="0"/>
          <w:sz w:val="24"/>
          <w:szCs w:val="24"/>
        </w:rPr>
        <w:t>出租人（甲方）：</w:t>
      </w:r>
      <w:r>
        <w:rPr>
          <w:rFonts w:hint="eastAsia" w:ascii="仿宋" w:hAnsi="仿宋" w:eastAsia="仿宋" w:cs="仿宋"/>
          <w:b/>
          <w:bCs/>
          <w:kern w:val="0"/>
          <w:sz w:val="24"/>
          <w:szCs w:val="24"/>
          <w:u w:val="single"/>
        </w:rPr>
        <w:t xml:space="preserve"> 广东省湛江汽车运输集团有限公司遂溪汽车运输总站 </w:t>
      </w:r>
      <w:r>
        <w:rPr>
          <w:rFonts w:hint="eastAsia" w:ascii="仿宋" w:hAnsi="仿宋" w:eastAsia="仿宋" w:cs="仿宋"/>
          <w:b/>
          <w:bCs/>
          <w:kern w:val="0"/>
          <w:sz w:val="24"/>
          <w:szCs w:val="24"/>
        </w:rPr>
        <w:t xml:space="preserve"> </w:t>
      </w:r>
    </w:p>
    <w:p>
      <w:pPr>
        <w:widowControl/>
        <w:spacing w:line="360" w:lineRule="auto"/>
        <w:jc w:val="left"/>
        <w:rPr>
          <w:rFonts w:ascii="仿宋" w:hAnsi="仿宋" w:eastAsia="仿宋" w:cs="仿宋"/>
        </w:rPr>
      </w:pPr>
      <w:r>
        <w:rPr>
          <w:rFonts w:hint="eastAsia" w:ascii="仿宋" w:hAnsi="仿宋" w:eastAsia="仿宋" w:cs="仿宋"/>
          <w:kern w:val="0"/>
          <w:sz w:val="24"/>
          <w:szCs w:val="24"/>
        </w:rPr>
        <w:t>证件类型：</w:t>
      </w:r>
      <w:r>
        <w:rPr>
          <w:rFonts w:hint="eastAsia" w:ascii="仿宋" w:hAnsi="仿宋" w:eastAsia="仿宋" w:cs="仿宋"/>
          <w:kern w:val="0"/>
          <w:sz w:val="24"/>
          <w:szCs w:val="24"/>
          <w:u w:val="single"/>
        </w:rPr>
        <w:t xml:space="preserve"> 营业执照 </w:t>
      </w:r>
      <w:r>
        <w:rPr>
          <w:rFonts w:hint="eastAsia" w:ascii="仿宋" w:hAnsi="仿宋" w:eastAsia="仿宋" w:cs="仿宋"/>
          <w:kern w:val="0"/>
          <w:sz w:val="24"/>
          <w:szCs w:val="24"/>
        </w:rPr>
        <w:t>证号：</w:t>
      </w:r>
      <w:r>
        <w:rPr>
          <w:rFonts w:hint="eastAsia" w:ascii="仿宋" w:hAnsi="仿宋" w:eastAsia="仿宋" w:cs="仿宋"/>
          <w:kern w:val="0"/>
          <w:sz w:val="24"/>
          <w:szCs w:val="24"/>
          <w:u w:val="single"/>
        </w:rPr>
        <w:t xml:space="preserve"> 9144082389477512XN </w:t>
      </w:r>
      <w:r>
        <w:rPr>
          <w:rFonts w:hint="eastAsia" w:ascii="仿宋" w:hAnsi="仿宋" w:eastAsia="仿宋" w:cs="仿宋"/>
          <w:kern w:val="0"/>
          <w:sz w:val="24"/>
          <w:szCs w:val="24"/>
        </w:rPr>
        <w:t xml:space="preserve"> </w:t>
      </w:r>
    </w:p>
    <w:p>
      <w:pPr>
        <w:widowControl/>
        <w:spacing w:line="360" w:lineRule="auto"/>
        <w:jc w:val="left"/>
        <w:rPr>
          <w:rFonts w:ascii="仿宋" w:hAnsi="仿宋" w:eastAsia="仿宋" w:cs="仿宋"/>
          <w:u w:val="single"/>
        </w:rPr>
      </w:pPr>
      <w:r>
        <w:rPr>
          <w:rFonts w:hint="eastAsia" w:ascii="仿宋" w:hAnsi="仿宋" w:eastAsia="仿宋" w:cs="仿宋"/>
          <w:kern w:val="0"/>
          <w:sz w:val="24"/>
          <w:szCs w:val="24"/>
        </w:rPr>
        <w:t xml:space="preserve">通讯地址： </w:t>
      </w:r>
      <w:r>
        <w:rPr>
          <w:rFonts w:hint="eastAsia" w:ascii="仿宋" w:hAnsi="仿宋" w:eastAsia="仿宋" w:cs="仿宋"/>
          <w:kern w:val="0"/>
          <w:sz w:val="24"/>
          <w:szCs w:val="24"/>
          <w:u w:val="single"/>
        </w:rPr>
        <w:t xml:space="preserve"> 湛江市遂溪县遂城镇湛川路           </w:t>
      </w:r>
    </w:p>
    <w:p>
      <w:pPr>
        <w:widowControl/>
        <w:spacing w:line="360" w:lineRule="auto"/>
        <w:jc w:val="left"/>
        <w:rPr>
          <w:rFonts w:ascii="仿宋" w:hAnsi="仿宋" w:eastAsia="仿宋" w:cs="仿宋"/>
          <w:u w:val="single"/>
        </w:rPr>
      </w:pPr>
      <w:r>
        <w:rPr>
          <w:rFonts w:hint="eastAsia" w:ascii="仿宋" w:hAnsi="仿宋" w:eastAsia="仿宋" w:cs="仿宋"/>
          <w:kern w:val="0"/>
          <w:sz w:val="24"/>
          <w:szCs w:val="24"/>
        </w:rPr>
        <w:t>收款账户：</w:t>
      </w:r>
      <w:r>
        <w:rPr>
          <w:rFonts w:hint="eastAsia" w:ascii="仿宋" w:hAnsi="仿宋" w:eastAsia="仿宋" w:cs="仿宋"/>
          <w:kern w:val="0"/>
          <w:sz w:val="24"/>
          <w:szCs w:val="24"/>
          <w:u w:val="single"/>
        </w:rPr>
        <w:t xml:space="preserve">   2015020929022119176  </w:t>
      </w:r>
      <w:r>
        <w:rPr>
          <w:rFonts w:hint="eastAsia" w:ascii="仿宋" w:hAnsi="仿宋" w:eastAsia="仿宋" w:cs="仿宋"/>
          <w:kern w:val="0"/>
          <w:sz w:val="24"/>
          <w:szCs w:val="24"/>
        </w:rPr>
        <w:t xml:space="preserve">  开户银行：</w:t>
      </w:r>
      <w:r>
        <w:rPr>
          <w:rFonts w:hint="eastAsia" w:ascii="仿宋" w:hAnsi="仿宋" w:eastAsia="仿宋" w:cs="仿宋"/>
          <w:kern w:val="0"/>
          <w:sz w:val="24"/>
          <w:szCs w:val="24"/>
          <w:u w:val="single"/>
        </w:rPr>
        <w:t>工商银行遂溪支行</w:t>
      </w:r>
    </w:p>
    <w:p>
      <w:pPr>
        <w:widowControl/>
        <w:spacing w:line="360" w:lineRule="auto"/>
        <w:jc w:val="left"/>
        <w:rPr>
          <w:rFonts w:ascii="仿宋" w:hAnsi="仿宋" w:eastAsia="仿宋" w:cs="仿宋"/>
        </w:rPr>
      </w:pPr>
      <w:r>
        <w:rPr>
          <w:rFonts w:hint="eastAsia" w:ascii="仿宋" w:hAnsi="仿宋" w:eastAsia="仿宋" w:cs="仿宋"/>
          <w:kern w:val="0"/>
          <w:sz w:val="24"/>
          <w:szCs w:val="24"/>
        </w:rPr>
        <w:t>联系电话：</w:t>
      </w:r>
      <w:r>
        <w:rPr>
          <w:rFonts w:hint="eastAsia" w:ascii="仿宋" w:hAnsi="仿宋" w:eastAsia="仿宋" w:cs="仿宋"/>
          <w:kern w:val="0"/>
          <w:sz w:val="24"/>
          <w:szCs w:val="24"/>
          <w:u w:val="single"/>
        </w:rPr>
        <w:t xml:space="preserve"> 0759-774 9882         </w:t>
      </w:r>
      <w:r>
        <w:rPr>
          <w:rFonts w:hint="eastAsia" w:ascii="仿宋" w:hAnsi="仿宋" w:eastAsia="仿宋" w:cs="仿宋"/>
          <w:kern w:val="0"/>
          <w:sz w:val="24"/>
          <w:szCs w:val="24"/>
        </w:rPr>
        <w:t xml:space="preserve"> </w:t>
      </w:r>
    </w:p>
    <w:p>
      <w:pPr>
        <w:spacing w:line="360" w:lineRule="auto"/>
        <w:rPr>
          <w:rFonts w:ascii="仿宋_GB2312" w:hAnsi="仿宋_GB2312" w:eastAsia="仿宋_GB2312" w:cs="仿宋_GB2312"/>
          <w:sz w:val="24"/>
          <w:szCs w:val="24"/>
        </w:rPr>
      </w:pPr>
    </w:p>
    <w:p>
      <w:pPr>
        <w:spacing w:line="500" w:lineRule="exact"/>
        <w:rPr>
          <w:rFonts w:ascii="仿宋_GB2312" w:hAnsi="仿宋_GB2312" w:eastAsia="仿宋_GB2312" w:cs="仿宋_GB2312"/>
          <w:b/>
          <w:bCs/>
          <w:color w:val="000000" w:themeColor="text1"/>
          <w:sz w:val="24"/>
          <w:szCs w:val="24"/>
          <w:lang w:val="zh-TW"/>
        </w:rPr>
      </w:pPr>
      <w:r>
        <w:rPr>
          <w:rFonts w:hint="eastAsia" w:ascii="仿宋_GB2312" w:hAnsi="仿宋_GB2312" w:eastAsia="仿宋_GB2312" w:cs="仿宋_GB2312"/>
          <w:b/>
          <w:bCs/>
          <w:color w:val="000000" w:themeColor="text1"/>
          <w:sz w:val="24"/>
          <w:szCs w:val="24"/>
          <w:lang w:val="zh-CN"/>
        </w:rPr>
        <w:t>承租人</w:t>
      </w:r>
      <w:r>
        <w:rPr>
          <w:rFonts w:ascii="仿宋_GB2312" w:hAnsi="仿宋_GB2312" w:eastAsia="仿宋_GB2312" w:cs="仿宋_GB2312"/>
          <w:b/>
          <w:bCs/>
          <w:color w:val="000000" w:themeColor="text1"/>
          <w:sz w:val="24"/>
          <w:szCs w:val="24"/>
          <w:lang w:val="zh-CN"/>
        </w:rPr>
        <w:t>（</w:t>
      </w:r>
      <w:r>
        <w:rPr>
          <w:rFonts w:hint="eastAsia" w:ascii="仿宋_GB2312" w:hAnsi="仿宋_GB2312" w:eastAsia="仿宋_GB2312" w:cs="仿宋_GB2312"/>
          <w:b/>
          <w:bCs/>
          <w:color w:val="000000" w:themeColor="text1"/>
          <w:sz w:val="24"/>
          <w:szCs w:val="24"/>
          <w:lang w:val="zh-TW"/>
        </w:rPr>
        <w:t>乙方</w:t>
      </w:r>
      <w:r>
        <w:rPr>
          <w:rFonts w:ascii="仿宋_GB2312" w:hAnsi="仿宋_GB2312" w:eastAsia="仿宋_GB2312" w:cs="仿宋_GB2312"/>
          <w:b/>
          <w:bCs/>
          <w:color w:val="000000" w:themeColor="text1"/>
          <w:sz w:val="24"/>
          <w:szCs w:val="24"/>
          <w:lang w:val="zh-CN"/>
        </w:rPr>
        <w:t>）</w:t>
      </w:r>
      <w:r>
        <w:rPr>
          <w:rFonts w:hint="eastAsia" w:ascii="仿宋_GB2312" w:hAnsi="仿宋_GB2312" w:eastAsia="仿宋_GB2312" w:cs="仿宋_GB2312"/>
          <w:b/>
          <w:bCs/>
          <w:color w:val="000000" w:themeColor="text1"/>
          <w:sz w:val="24"/>
          <w:szCs w:val="24"/>
          <w:lang w:val="zh-TW"/>
        </w:rPr>
        <w:t>：</w:t>
      </w:r>
    </w:p>
    <w:p>
      <w:pPr>
        <w:spacing w:line="500" w:lineRule="exact"/>
        <w:rPr>
          <w:rFonts w:ascii="仿宋_GB2312" w:hAnsi="仿宋_GB2312" w:eastAsia="仿宋_GB2312" w:cs="仿宋_GB2312"/>
          <w:color w:val="000000" w:themeColor="text1"/>
          <w:sz w:val="24"/>
          <w:szCs w:val="24"/>
          <w:u w:val="single"/>
        </w:rPr>
      </w:pPr>
      <w:r>
        <w:rPr>
          <w:rFonts w:ascii="仿宋_GB2312" w:hAnsi="仿宋_GB2312" w:eastAsia="仿宋_GB2312" w:cs="仿宋_GB2312"/>
          <w:color w:val="000000" w:themeColor="text1"/>
          <w:sz w:val="24"/>
          <w:szCs w:val="24"/>
          <w:lang w:val="zh-TW" w:eastAsia="zh-TW"/>
        </w:rPr>
        <w:t>证件类型：</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lang w:val="zh-TW"/>
        </w:rPr>
        <w:t xml:space="preserve"> </w:t>
      </w:r>
      <w:r>
        <w:rPr>
          <w:rFonts w:hint="eastAsia" w:ascii="仿宋_GB2312" w:hAnsi="仿宋_GB2312" w:eastAsia="仿宋_GB2312" w:cs="仿宋_GB2312"/>
          <w:color w:val="000000" w:themeColor="text1"/>
          <w:sz w:val="24"/>
          <w:szCs w:val="24"/>
        </w:rPr>
        <w:t xml:space="preserve">   身份证号码</w:t>
      </w:r>
      <w:r>
        <w:rPr>
          <w:rFonts w:ascii="仿宋_GB2312" w:hAnsi="仿宋_GB2312" w:eastAsia="仿宋_GB2312" w:cs="仿宋_GB2312"/>
          <w:color w:val="000000" w:themeColor="text1"/>
          <w:sz w:val="24"/>
          <w:szCs w:val="24"/>
          <w:lang w:val="zh-TW" w:eastAsia="zh-TW"/>
        </w:rPr>
        <w:t>：</w:t>
      </w:r>
      <w:r>
        <w:rPr>
          <w:rFonts w:hint="eastAsia" w:ascii="仿宋_GB2312" w:hAnsi="仿宋_GB2312" w:eastAsia="仿宋_GB2312" w:cs="仿宋_GB2312"/>
          <w:color w:val="000000" w:themeColor="text1"/>
          <w:sz w:val="24"/>
          <w:szCs w:val="24"/>
          <w:u w:val="single"/>
          <w:lang w:val="zh-TW"/>
        </w:rPr>
        <w:t xml:space="preserve">  </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u w:val="single"/>
          <w:lang w:val="zh-TW"/>
        </w:rPr>
        <w:t xml:space="preserve">   </w:t>
      </w:r>
    </w:p>
    <w:p>
      <w:pPr>
        <w:spacing w:line="500" w:lineRule="exact"/>
        <w:rPr>
          <w:rFonts w:ascii="仿宋_GB2312" w:hAnsi="仿宋_GB2312" w:eastAsia="仿宋_GB2312" w:cs="仿宋_GB2312"/>
          <w:color w:val="000000" w:themeColor="text1"/>
          <w:u w:val="single"/>
        </w:rPr>
      </w:pPr>
      <w:r>
        <w:rPr>
          <w:rFonts w:ascii="仿宋_GB2312" w:hAnsi="仿宋_GB2312" w:eastAsia="仿宋_GB2312" w:cs="仿宋_GB2312"/>
          <w:color w:val="000000" w:themeColor="text1"/>
          <w:sz w:val="24"/>
          <w:szCs w:val="24"/>
          <w:lang w:val="zh-TW" w:eastAsia="zh-TW"/>
        </w:rPr>
        <w:t>通讯地址：</w:t>
      </w:r>
      <w:r>
        <w:rPr>
          <w:rFonts w:hint="eastAsia" w:ascii="仿宋_GB2312" w:hAnsi="仿宋_GB2312" w:eastAsia="仿宋_GB2312" w:cs="仿宋_GB2312"/>
          <w:color w:val="000000" w:themeColor="text1"/>
          <w:sz w:val="24"/>
          <w:szCs w:val="24"/>
          <w:u w:val="single"/>
        </w:rPr>
        <w:t xml:space="preserve">             </w:t>
      </w:r>
    </w:p>
    <w:p>
      <w:pPr>
        <w:spacing w:line="500" w:lineRule="exact"/>
        <w:rPr>
          <w:rFonts w:ascii="仿宋_GB2312" w:hAnsi="仿宋_GB2312" w:eastAsia="仿宋_GB2312" w:cs="仿宋_GB2312"/>
          <w:color w:val="000000" w:themeColor="text1"/>
          <w:sz w:val="24"/>
          <w:szCs w:val="24"/>
          <w:u w:val="single"/>
        </w:rPr>
      </w:pPr>
      <w:r>
        <w:rPr>
          <w:rFonts w:ascii="仿宋_GB2312" w:hAnsi="仿宋_GB2312" w:eastAsia="仿宋_GB2312" w:cs="仿宋_GB2312"/>
          <w:color w:val="000000" w:themeColor="text1"/>
          <w:sz w:val="24"/>
          <w:szCs w:val="24"/>
          <w:lang w:val="zh-TW" w:eastAsia="zh-TW"/>
        </w:rPr>
        <w:t>联系电话</w:t>
      </w:r>
      <w:r>
        <w:rPr>
          <w:rFonts w:hint="eastAsia" w:ascii="仿宋_GB2312" w:hAnsi="仿宋_GB2312" w:eastAsia="仿宋_GB2312" w:cs="仿宋_GB2312"/>
          <w:color w:val="000000" w:themeColor="text1"/>
          <w:sz w:val="24"/>
          <w:szCs w:val="24"/>
        </w:rPr>
        <w:t>：</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u w:val="single"/>
          <w:lang w:val="zh-TW"/>
        </w:rPr>
        <w:t xml:space="preserve"> </w:t>
      </w:r>
      <w:r>
        <w:rPr>
          <w:rFonts w:hint="eastAsia" w:ascii="仿宋_GB2312" w:hAnsi="仿宋_GB2312" w:eastAsia="仿宋_GB2312" w:cs="仿宋_GB2312"/>
          <w:color w:val="000000" w:themeColor="text1"/>
          <w:sz w:val="24"/>
          <w:szCs w:val="24"/>
        </w:rPr>
        <w:t>微信号码：</w:t>
      </w:r>
      <w:r>
        <w:rPr>
          <w:rFonts w:hint="eastAsia" w:ascii="仿宋_GB2312" w:hAnsi="仿宋_GB2312" w:eastAsia="仿宋_GB2312" w:cs="仿宋_GB2312"/>
          <w:color w:val="000000" w:themeColor="text1"/>
          <w:sz w:val="24"/>
          <w:szCs w:val="24"/>
          <w:u w:val="single"/>
          <w:lang w:val="zh-TW"/>
        </w:rPr>
        <w:t xml:space="preserve">                         </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u w:val="single"/>
          <w:lang w:val="zh-TW"/>
        </w:rPr>
        <w:t xml:space="preserve">  </w:t>
      </w:r>
    </w:p>
    <w:p>
      <w:pPr>
        <w:spacing w:line="500" w:lineRule="exact"/>
        <w:rPr>
          <w:rFonts w:ascii="仿宋_GB2312" w:hAnsi="仿宋_GB2312" w:eastAsia="仿宋_GB2312" w:cs="仿宋_GB2312"/>
          <w:b/>
          <w:bCs/>
          <w:color w:val="000000" w:themeColor="text1"/>
          <w:sz w:val="24"/>
          <w:szCs w:val="24"/>
        </w:rPr>
      </w:pPr>
      <w:r>
        <w:rPr>
          <w:rFonts w:hint="eastAsia" w:ascii="仿宋_GB2312" w:hAnsi="仿宋_GB2312" w:eastAsia="仿宋_GB2312" w:cs="仿宋_GB2312"/>
          <w:color w:val="000000" w:themeColor="text1"/>
          <w:sz w:val="24"/>
          <w:szCs w:val="24"/>
          <w:lang w:val="zh-TW"/>
        </w:rPr>
        <w:t>电子邮箱</w:t>
      </w:r>
      <w:r>
        <w:rPr>
          <w:rFonts w:ascii="仿宋_GB2312" w:hAnsi="仿宋_GB2312" w:eastAsia="仿宋_GB2312" w:cs="仿宋_GB2312"/>
          <w:color w:val="000000" w:themeColor="text1"/>
          <w:sz w:val="24"/>
          <w:szCs w:val="24"/>
          <w:lang w:val="zh-TW" w:eastAsia="zh-TW"/>
        </w:rPr>
        <w:t>：</w:t>
      </w:r>
      <w:r>
        <w:rPr>
          <w:rFonts w:hint="eastAsia" w:ascii="仿宋_GB2312" w:hAnsi="仿宋_GB2312" w:eastAsia="仿宋_GB2312" w:cs="仿宋_GB2312"/>
          <w:color w:val="000000" w:themeColor="text1"/>
          <w:sz w:val="24"/>
          <w:szCs w:val="24"/>
          <w:u w:val="single"/>
          <w:lang w:val="zh-TW"/>
        </w:rPr>
        <w:t xml:space="preserve">                                                               </w:t>
      </w:r>
    </w:p>
    <w:p>
      <w:pPr>
        <w:spacing w:line="360" w:lineRule="auto"/>
        <w:rPr>
          <w:rFonts w:ascii="仿宋_GB2312" w:hAnsi="仿宋_GB2312" w:eastAsia="仿宋_GB2312" w:cs="仿宋_GB2312"/>
          <w:b/>
          <w:bCs/>
          <w:sz w:val="24"/>
          <w:szCs w:val="24"/>
        </w:rPr>
      </w:pP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FF0000"/>
          <w:sz w:val="24"/>
          <w:szCs w:val="24"/>
          <w:lang w:val="zh-TW"/>
        </w:rPr>
        <w:sym w:font="Wingdings" w:char="F0FE"/>
      </w:r>
      <w:r>
        <w:rPr>
          <w:rFonts w:hint="eastAsia" w:ascii="宋体" w:hAnsi="宋体" w:eastAsia="宋体" w:cs="宋体"/>
          <w:sz w:val="24"/>
          <w:szCs w:val="24"/>
        </w:rPr>
        <w:t>房屋；</w:t>
      </w:r>
      <w:r>
        <w:rPr>
          <w:rFonts w:hint="eastAsia" w:ascii="仿宋_GB2312" w:eastAsia="仿宋_GB2312"/>
          <w:color w:val="FF0000"/>
          <w:sz w:val="24"/>
          <w:szCs w:val="24"/>
        </w:rPr>
        <w:sym w:font="Wingdings" w:char="F0FD"/>
      </w:r>
      <w:r>
        <w:rPr>
          <w:rFonts w:hint="eastAsia" w:ascii="宋体" w:hAnsi="宋体" w:eastAsia="宋体" w:cs="宋体"/>
          <w:sz w:val="24"/>
          <w:szCs w:val="24"/>
        </w:rPr>
        <w:t>场地；</w:t>
      </w:r>
      <w:r>
        <w:rPr>
          <w:rFonts w:hint="eastAsia" w:ascii="仿宋_GB2312" w:eastAsia="仿宋_GB2312"/>
          <w:color w:val="FF0000"/>
          <w:sz w:val="24"/>
          <w:szCs w:val="24"/>
        </w:rPr>
        <w:sym w:font="Wingdings" w:char="F0FD"/>
      </w:r>
      <w:r>
        <w:rPr>
          <w:rFonts w:hint="eastAsia" w:ascii="宋体" w:hAnsi="宋体" w:eastAsia="宋体" w:cs="宋体"/>
          <w:sz w:val="24"/>
          <w:szCs w:val="24"/>
        </w:rPr>
        <w:t>其他：</w:t>
      </w:r>
    </w:p>
    <w:p>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hint="eastAsia" w:ascii="仿宋_GB2312" w:hAnsi="仿宋_GB2312" w:eastAsia="仿宋_GB2312" w:cs="仿宋_GB2312"/>
          <w:b w:val="0"/>
          <w:bCs w:val="0"/>
          <w:sz w:val="24"/>
          <w:szCs w:val="24"/>
          <w:u w:val="single"/>
          <w:lang w:val="en-US" w:eastAsia="zh-CN"/>
        </w:rPr>
        <w:t>湛江市遂溪县湛川路13号（原湛川路38号）</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r>
        <w:rPr>
          <w:rFonts w:ascii="仿宋_GB2312" w:hAnsi="仿宋_GB2312" w:eastAsia="仿宋_GB2312" w:cs="仿宋_GB2312"/>
          <w:b/>
          <w:bCs/>
          <w:color w:val="FF0000"/>
          <w:sz w:val="24"/>
          <w:szCs w:val="24"/>
          <w:lang w:val="zh-TW"/>
        </w:rPr>
        <w:sym w:font="Wingdings" w:char="00FE"/>
      </w:r>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pPr>
        <w:spacing w:line="500" w:lineRule="exact"/>
        <w:ind w:firstLine="480" w:firstLineChars="200"/>
        <w:rPr>
          <w:rFonts w:hint="default" w:ascii="仿宋_GB2312" w:hAnsi="仿宋_GB2312" w:eastAsia="仿宋_GB2312" w:cs="仿宋_GB2312"/>
          <w:color w:val="FF0000"/>
          <w:sz w:val="24"/>
          <w:szCs w:val="24"/>
          <w:u w:val="single"/>
          <w:lang w:val="en-US" w:eastAsia="zh-CN"/>
        </w:rPr>
      </w:pPr>
      <w:r>
        <w:rPr>
          <w:rFonts w:hint="eastAsia" w:ascii="仿宋_GB2312" w:hAnsi="仿宋_GB2312" w:eastAsia="仿宋_GB2312" w:cs="仿宋_GB2312"/>
          <w:color w:val="000000" w:themeColor="text1"/>
          <w:sz w:val="24"/>
          <w:szCs w:val="24"/>
          <w:lang w:val="en-US" w:eastAsia="zh-CN"/>
        </w:rPr>
        <w:t>房屋所有权证</w:t>
      </w:r>
      <w:r>
        <w:rPr>
          <w:rFonts w:hint="eastAsia" w:ascii="仿宋_GB2312" w:hAnsi="仿宋_GB2312" w:eastAsia="仿宋_GB2312" w:cs="仿宋_GB2312"/>
          <w:sz w:val="24"/>
          <w:szCs w:val="24"/>
          <w:lang w:val="zh-TW" w:eastAsia="zh-TW"/>
        </w:rPr>
        <w:t>号为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FF0000"/>
          <w:sz w:val="24"/>
          <w:szCs w:val="24"/>
        </w:rPr>
        <w:t xml:space="preserve"> </w:t>
      </w:r>
      <w:r>
        <w:rPr>
          <w:rFonts w:hint="eastAsia" w:ascii="仿宋_GB2312" w:hAnsi="仿宋_GB2312" w:eastAsia="仿宋_GB2312" w:cs="仿宋_GB2312"/>
          <w:color w:val="FF0000"/>
          <w:sz w:val="24"/>
          <w:szCs w:val="24"/>
          <w:lang w:val="en-US" w:eastAsia="zh-CN"/>
        </w:rPr>
        <w:t xml:space="preserve">    </w:t>
      </w:r>
    </w:p>
    <w:p>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auto"/>
          <w:sz w:val="24"/>
          <w:szCs w:val="24"/>
          <w:u w:val="single"/>
          <w:lang w:val="zh-TW" w:eastAsia="zh-TW"/>
        </w:rPr>
        <w:t>。</w:t>
      </w:r>
    </w:p>
    <w:p>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pPr>
        <w:spacing w:line="500" w:lineRule="exact"/>
        <w:ind w:firstLine="482" w:firstLineChars="200"/>
        <w:rPr>
          <w:rFonts w:ascii="宋体" w:hAnsi="宋体" w:eastAsia="宋体" w:cs="宋体"/>
          <w:color w:val="auto"/>
          <w:sz w:val="24"/>
          <w:szCs w:val="24"/>
        </w:rPr>
      </w:pPr>
      <w:r>
        <w:rPr>
          <w:rFonts w:hint="eastAsia" w:ascii="仿宋_GB2312" w:hAnsi="仿宋_GB2312" w:eastAsia="仿宋_GB2312" w:cs="仿宋_GB2312"/>
          <w:b/>
          <w:bCs/>
          <w:color w:val="auto"/>
          <w:sz w:val="24"/>
          <w:szCs w:val="24"/>
        </w:rPr>
        <w:t>（一）租赁用途。</w:t>
      </w:r>
    </w:p>
    <w:p>
      <w:pPr>
        <w:spacing w:line="500" w:lineRule="exact"/>
        <w:ind w:firstLine="480" w:firstLineChars="200"/>
        <w:rPr>
          <w:rFonts w:ascii="仿宋_GB2312" w:hAnsi="仿宋_GB2312" w:eastAsia="仿宋_GB2312" w:cs="仿宋_GB2312"/>
          <w:color w:val="auto"/>
          <w:sz w:val="24"/>
          <w:szCs w:val="24"/>
          <w:lang w:val="zh-TW" w:eastAsia="zh-TW"/>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zh-TW" w:eastAsia="zh-TW"/>
        </w:rPr>
        <w:t>承租方经营范围要符合国家法律、法规，并取得相关证照</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依法自主经营，自负盈亏。不得经营与</w:t>
      </w:r>
      <w:r>
        <w:rPr>
          <w:rFonts w:hint="eastAsia" w:ascii="仿宋_GB2312" w:hAnsi="仿宋_GB2312" w:eastAsia="仿宋_GB2312" w:cs="仿宋_GB2312"/>
          <w:color w:val="auto"/>
          <w:sz w:val="24"/>
          <w:szCs w:val="24"/>
          <w:lang w:val="zh-TW"/>
        </w:rPr>
        <w:t>出租方及其上级</w:t>
      </w:r>
      <w:r>
        <w:rPr>
          <w:rFonts w:hint="eastAsia" w:ascii="仿宋_GB2312" w:hAnsi="仿宋_GB2312" w:eastAsia="仿宋_GB2312" w:cs="仿宋_GB2312"/>
          <w:color w:val="auto"/>
          <w:sz w:val="24"/>
          <w:szCs w:val="24"/>
          <w:lang w:val="zh-TW" w:eastAsia="zh-TW"/>
        </w:rPr>
        <w:t>经营范围相同或相类似的业务（</w:t>
      </w:r>
      <w:r>
        <w:rPr>
          <w:rFonts w:hint="eastAsia" w:ascii="仿宋_GB2312" w:hAnsi="仿宋_GB2312" w:eastAsia="仿宋_GB2312" w:cs="仿宋_GB2312"/>
          <w:color w:val="auto"/>
          <w:sz w:val="24"/>
          <w:szCs w:val="24"/>
          <w:lang w:val="zh-TW"/>
        </w:rPr>
        <w:t>包括但不限于</w:t>
      </w:r>
      <w:r>
        <w:rPr>
          <w:rFonts w:hint="eastAsia" w:ascii="仿宋_GB2312" w:hAnsi="仿宋_GB2312" w:eastAsia="仿宋_GB2312" w:cs="仿宋_GB2312"/>
          <w:color w:val="auto"/>
          <w:sz w:val="24"/>
          <w:szCs w:val="24"/>
          <w:lang w:val="zh-TW" w:eastAsia="zh-TW"/>
        </w:rPr>
        <w:t>客运站场经营、售票站点经营等）</w:t>
      </w:r>
      <w:r>
        <w:rPr>
          <w:rFonts w:hint="eastAsia" w:ascii="仿宋_GB2312" w:hAnsi="仿宋_GB2312" w:eastAsia="仿宋_GB2312" w:cs="仿宋_GB2312"/>
          <w:color w:val="auto"/>
          <w:sz w:val="24"/>
          <w:szCs w:val="24"/>
          <w:lang w:val="zh-TW"/>
        </w:rPr>
        <w:t>，</w:t>
      </w:r>
      <w:r>
        <w:rPr>
          <w:rFonts w:hint="eastAsia" w:ascii="仿宋_GB2312" w:hAnsi="仿宋" w:eastAsia="仿宋_GB2312" w:cs="仿宋_GB2312"/>
          <w:color w:val="auto"/>
          <w:sz w:val="24"/>
          <w:szCs w:val="24"/>
          <w:lang w:val="zh-TW" w:eastAsia="zh-TW"/>
        </w:rPr>
        <w:t>不准经营餐饮、</w:t>
      </w:r>
      <w:r>
        <w:rPr>
          <w:rFonts w:hint="eastAsia" w:ascii="仿宋_GB2312" w:eastAsia="仿宋_GB2312" w:hAnsiTheme="minorEastAsia"/>
          <w:color w:val="auto"/>
          <w:sz w:val="24"/>
          <w:szCs w:val="24"/>
        </w:rPr>
        <w:t>医院、有毒污染、洗浴、桑拿、高噪音、易燃易爆及其他违法的商业项目</w:t>
      </w:r>
      <w:r>
        <w:rPr>
          <w:rFonts w:hint="eastAsia" w:ascii="仿宋_GB2312" w:hAnsi="仿宋_GB2312" w:eastAsia="仿宋_GB2312" w:cs="仿宋_GB2312"/>
          <w:color w:val="auto"/>
          <w:sz w:val="24"/>
          <w:szCs w:val="24"/>
          <w:lang w:val="zh-TW" w:eastAsia="zh-TW"/>
        </w:rPr>
        <w:t>。</w:t>
      </w:r>
    </w:p>
    <w:p>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本物业出租仅作为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pPr>
        <w:spacing w:line="500" w:lineRule="exact"/>
        <w:ind w:firstLine="482" w:firstLineChars="200"/>
        <w:rPr>
          <w:rFonts w:ascii="仿宋_GB2312" w:hAnsi="仿宋_GB2312" w:eastAsia="仿宋_GB2312" w:cs="仿宋_GB2312"/>
          <w:color w:val="auto"/>
          <w:sz w:val="24"/>
          <w:szCs w:val="24"/>
        </w:rPr>
      </w:pPr>
      <w:r>
        <w:rPr>
          <w:rFonts w:ascii="仿宋_GB2312" w:hAnsi="仿宋_GB2312" w:eastAsia="仿宋_GB2312" w:cs="仿宋_GB2312"/>
          <w:b/>
          <w:bCs/>
          <w:color w:val="auto"/>
          <w:sz w:val="24"/>
          <w:szCs w:val="24"/>
          <w:lang w:val="zh-TW"/>
        </w:rPr>
        <w:sym w:font="Wingdings" w:char="00FE"/>
      </w:r>
      <w:r>
        <w:rPr>
          <w:rFonts w:hint="eastAsia" w:ascii="仿宋_GB2312" w:hAnsi="仿宋_GB2312" w:eastAsia="仿宋_GB2312" w:cs="仿宋_GB2312"/>
          <w:color w:val="auto"/>
          <w:sz w:val="24"/>
          <w:szCs w:val="24"/>
          <w:lang w:val="zh-TW" w:eastAsia="zh-TW"/>
        </w:rPr>
        <w:t>整套出租</w:t>
      </w:r>
      <w:r>
        <w:rPr>
          <w:rFonts w:hint="eastAsia" w:ascii="仿宋_GB2312" w:hAnsi="仿宋_GB2312" w:eastAsia="仿宋_GB2312" w:cs="仿宋_GB2312"/>
          <w:color w:val="auto"/>
          <w:sz w:val="24"/>
          <w:szCs w:val="24"/>
          <w:lang w:val="zh-TW"/>
        </w:rPr>
        <w:t>。</w:t>
      </w:r>
    </w:p>
    <w:p>
      <w:pPr>
        <w:spacing w:line="500" w:lineRule="exact"/>
        <w:ind w:firstLine="480" w:firstLineChars="200"/>
        <w:rPr>
          <w:rFonts w:ascii="仿宋_GB2312" w:hAnsi="仿宋_GB2312" w:eastAsia="仿宋_GB2312" w:cs="仿宋_GB2312"/>
          <w:color w:val="auto"/>
          <w:sz w:val="24"/>
          <w:szCs w:val="24"/>
          <w:lang w:val="zh-TW" w:eastAsia="zh-TW"/>
        </w:rPr>
      </w:pP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lang w:val="zh-TW" w:eastAsia="zh-TW"/>
        </w:rPr>
        <w:t>部分出租</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出租部位为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面积为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平方米。</w:t>
      </w:r>
    </w:p>
    <w:p>
      <w:pPr>
        <w:spacing w:line="500" w:lineRule="exact"/>
        <w:ind w:firstLine="482" w:firstLineChars="200"/>
        <w:rPr>
          <w:rFonts w:ascii="仿宋_GB2312" w:hAnsi="仿宋_GB2312" w:eastAsia="仿宋_GB2312" w:cs="仿宋_GB2312"/>
          <w:b/>
          <w:bCs/>
          <w:color w:val="auto"/>
          <w:sz w:val="24"/>
          <w:szCs w:val="24"/>
          <w:lang w:val="zh-TW" w:eastAsia="zh-TW"/>
        </w:rPr>
      </w:pPr>
      <w:r>
        <w:rPr>
          <w:rFonts w:hint="eastAsia" w:ascii="仿宋_GB2312" w:hAnsi="仿宋_GB2312" w:eastAsia="仿宋_GB2312" w:cs="仿宋_GB2312"/>
          <w:b/>
          <w:bCs/>
          <w:color w:val="auto"/>
          <w:sz w:val="24"/>
          <w:szCs w:val="24"/>
          <w:lang w:val="zh-TW"/>
        </w:rPr>
        <w:t>（三）交易方式。</w:t>
      </w:r>
    </w:p>
    <w:p>
      <w:pPr>
        <w:pStyle w:val="6"/>
        <w:spacing w:before="0" w:after="0" w:line="500" w:lineRule="exact"/>
        <w:ind w:firstLine="482" w:firstLineChars="200"/>
        <w:jc w:val="both"/>
        <w:rPr>
          <w:rFonts w:ascii="仿宋_GB2312" w:hAnsi="仿宋_GB2312" w:eastAsia="仿宋_GB2312" w:cs="仿宋_GB2312"/>
          <w:color w:val="auto"/>
          <w:kern w:val="2"/>
        </w:rPr>
      </w:pPr>
      <w:r>
        <w:rPr>
          <w:rFonts w:ascii="仿宋_GB2312" w:hAnsi="仿宋_GB2312" w:eastAsia="仿宋_GB2312" w:cs="仿宋_GB2312"/>
          <w:b/>
          <w:bCs/>
          <w:color w:val="auto"/>
          <w:lang w:val="zh-TW"/>
        </w:rPr>
        <w:sym w:font="Wingdings" w:char="F0FE"/>
      </w:r>
      <w:r>
        <w:rPr>
          <w:rFonts w:hint="eastAsia" w:ascii="仿宋_GB2312" w:hAnsi="仿宋_GB2312" w:eastAsia="仿宋_GB2312" w:cs="仿宋_GB2312"/>
          <w:color w:val="auto"/>
          <w:kern w:val="2"/>
          <w:lang w:val="zh-TW" w:eastAsia="zh-TW"/>
        </w:rPr>
        <w:t>甲乙双方自行成交</w:t>
      </w:r>
      <w:r>
        <w:rPr>
          <w:rFonts w:hint="eastAsia" w:ascii="仿宋_GB2312" w:hAnsi="仿宋_GB2312" w:eastAsia="仿宋_GB2312" w:cs="仿宋_GB2312"/>
          <w:color w:val="auto"/>
          <w:kern w:val="2"/>
          <w:lang w:val="zh-TW"/>
        </w:rPr>
        <w:t>（公开竞价招租成交）；</w:t>
      </w:r>
      <w:r>
        <w:rPr>
          <w:rFonts w:hint="eastAsia" w:ascii="仿宋_GB2312" w:eastAsia="仿宋_GB2312"/>
          <w:color w:val="auto"/>
        </w:rPr>
        <w:sym w:font="Wingdings" w:char="F0FD"/>
      </w:r>
      <w:r>
        <w:rPr>
          <w:rFonts w:hint="eastAsia" w:ascii="仿宋_GB2312" w:hAnsi="仿宋_GB2312" w:eastAsia="仿宋_GB2312" w:cs="仿宋_GB2312"/>
          <w:color w:val="auto"/>
          <w:kern w:val="2"/>
          <w:lang w:val="zh-TW" w:eastAsia="zh-TW"/>
        </w:rPr>
        <w:t>甲乙双方</w:t>
      </w:r>
      <w:r>
        <w:rPr>
          <w:rFonts w:hint="eastAsia" w:ascii="仿宋_GB2312" w:hAnsi="仿宋_GB2312" w:eastAsia="仿宋_GB2312" w:cs="仿宋_GB2312"/>
          <w:color w:val="auto"/>
          <w:kern w:val="2"/>
          <w:lang w:val="zh-TW"/>
        </w:rPr>
        <w:t>经</w:t>
      </w:r>
      <w:r>
        <w:rPr>
          <w:rFonts w:hint="eastAsia" w:ascii="仿宋_GB2312" w:hAnsi="仿宋_GB2312" w:eastAsia="仿宋_GB2312" w:cs="仿宋_GB2312"/>
          <w:color w:val="auto"/>
          <w:kern w:val="2"/>
        </w:rPr>
        <w:t>平台竞价招租，确认高价者成交。</w:t>
      </w:r>
    </w:p>
    <w:p>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3</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年，租赁时间自</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2.装修期约定：</w:t>
      </w:r>
      <w:r>
        <w:rPr>
          <w:rFonts w:hint="eastAsia" w:ascii="仿宋_GB2312" w:hAnsi="仿宋_GB2312" w:eastAsia="仿宋_GB2312" w:cs="仿宋_GB2312"/>
          <w:sz w:val="24"/>
          <w:szCs w:val="24"/>
          <w:u w:val="single"/>
          <w:lang w:val="en-US" w:eastAsia="zh-CN"/>
        </w:rPr>
        <w:t xml:space="preserve"> 无 </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rPr>
        <w:t>。</w:t>
      </w:r>
    </w:p>
    <w:p>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sz w:val="24"/>
          <w:szCs w:val="24"/>
        </w:rPr>
        <w:t>/（</w:t>
      </w:r>
      <w:r>
        <w:rPr>
          <w:rFonts w:ascii="仿宋_GB2312" w:hAnsi="仿宋_GB2312" w:eastAsia="仿宋_GB2312" w:cs="仿宋_GB2312"/>
          <w:b/>
          <w:bCs/>
          <w:color w:val="FF0000"/>
          <w:sz w:val="24"/>
          <w:szCs w:val="24"/>
          <w:lang w:val="zh-TW"/>
        </w:rPr>
        <w:sym w:font="Wingdings" w:char="00FE"/>
      </w:r>
      <w:r>
        <w:rPr>
          <w:rFonts w:hint="eastAsia" w:ascii="仿宋_GB2312" w:hAnsi="仿宋_GB2312" w:eastAsia="仿宋_GB2312" w:cs="仿宋_GB2312"/>
          <w:sz w:val="24"/>
          <w:szCs w:val="24"/>
        </w:rPr>
        <w:t>月</w:t>
      </w: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rPr>
        <w:t>季度</w:t>
      </w: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rPr>
        <w:t>半年</w:t>
      </w: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FF0000"/>
          <w:sz w:val="24"/>
          <w:szCs w:val="24"/>
          <w:lang w:val="zh-TW"/>
        </w:rPr>
        <w:sym w:font="Wingdings" w:char="F0FE"/>
      </w:r>
      <w:r>
        <w:rPr>
          <w:rFonts w:hint="eastAsia" w:ascii="仿宋_GB2312" w:hAnsi="仿宋_GB2312" w:eastAsia="仿宋_GB2312" w:cs="仿宋_GB2312"/>
          <w:sz w:val="24"/>
          <w:szCs w:val="24"/>
        </w:rPr>
        <w:t>月</w:t>
      </w: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rPr>
        <w:t>季度</w:t>
      </w: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rPr>
        <w:t>半年</w:t>
      </w: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rPr>
        <w:t>年）。</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2.租赁合同期内，租金递增约定为</w:t>
      </w:r>
      <w:r>
        <w:rPr>
          <w:rFonts w:hint="eastAsia" w:ascii="仿宋_GB2312" w:hAnsi="仿宋_GB2312" w:eastAsia="仿宋_GB2312" w:cs="仿宋_GB2312"/>
          <w:sz w:val="24"/>
          <w:szCs w:val="24"/>
          <w:lang w:val="en-US" w:eastAsia="zh-CN"/>
        </w:rPr>
        <w:t>不设递增</w:t>
      </w:r>
      <w:r>
        <w:rPr>
          <w:rFonts w:hint="eastAsia" w:ascii="仿宋_GB2312" w:hAnsi="仿宋_GB2312" w:eastAsia="仿宋_GB2312" w:cs="仿宋_GB2312"/>
          <w:sz w:val="24"/>
          <w:szCs w:val="24"/>
        </w:rPr>
        <w:t>。</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pPr>
        <w:spacing w:line="500" w:lineRule="exact"/>
        <w:ind w:firstLine="482" w:firstLineChars="200"/>
        <w:rPr>
          <w:rFonts w:ascii="仿宋_GB2312" w:hAnsi="仿宋_GB2312" w:eastAsia="仿宋_GB2312" w:cs="仿宋_GB2312"/>
          <w:color w:val="auto"/>
          <w:sz w:val="24"/>
          <w:szCs w:val="24"/>
        </w:rPr>
      </w:pPr>
      <w:bookmarkStart w:id="0" w:name="_GoBack"/>
      <w:r>
        <w:rPr>
          <w:rFonts w:ascii="仿宋_GB2312" w:hAnsi="仿宋_GB2312" w:eastAsia="仿宋_GB2312" w:cs="仿宋_GB2312"/>
          <w:b/>
          <w:bCs/>
          <w:color w:val="auto"/>
          <w:sz w:val="24"/>
          <w:szCs w:val="24"/>
          <w:lang w:val="zh-TW"/>
        </w:rPr>
        <w:sym w:font="Wingdings" w:char="F0FE"/>
      </w:r>
      <w:r>
        <w:rPr>
          <w:rFonts w:ascii="仿宋_GB2312" w:hAnsi="仿宋_GB2312" w:eastAsia="仿宋_GB2312" w:cs="仿宋_GB2312"/>
          <w:color w:val="auto"/>
          <w:sz w:val="24"/>
          <w:szCs w:val="24"/>
          <w:lang w:val="zh-TW" w:eastAsia="zh-TW"/>
        </w:rPr>
        <w:t>按月结算</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应</w:t>
      </w:r>
      <w:r>
        <w:rPr>
          <w:rFonts w:ascii="仿宋_GB2312" w:hAnsi="仿宋_GB2312" w:eastAsia="仿宋_GB2312" w:cs="仿宋_GB2312"/>
          <w:color w:val="auto"/>
          <w:sz w:val="24"/>
          <w:szCs w:val="24"/>
          <w:lang w:val="zh-TW" w:eastAsia="zh-TW"/>
        </w:rPr>
        <w:t>在每月的第</w:t>
      </w:r>
      <w:r>
        <w:rPr>
          <w:rFonts w:hint="eastAsia" w:ascii="仿宋_GB2312" w:hAnsi="仿宋_GB2312" w:eastAsia="仿宋_GB2312" w:cs="仿宋_GB2312"/>
          <w:color w:val="auto"/>
          <w:sz w:val="24"/>
          <w:szCs w:val="24"/>
        </w:rPr>
        <w:t>20</w:t>
      </w:r>
      <w:r>
        <w:rPr>
          <w:rFonts w:ascii="仿宋_GB2312" w:hAnsi="仿宋_GB2312" w:eastAsia="仿宋_GB2312" w:cs="仿宋_GB2312"/>
          <w:color w:val="auto"/>
          <w:sz w:val="24"/>
          <w:szCs w:val="24"/>
          <w:lang w:val="zh-TW" w:eastAsia="zh-TW"/>
        </w:rPr>
        <w:t>日前结清</w:t>
      </w:r>
      <w:r>
        <w:rPr>
          <w:rFonts w:hint="eastAsia" w:ascii="仿宋_GB2312" w:hAnsi="仿宋_GB2312" w:eastAsia="仿宋_GB2312" w:cs="仿宋_GB2312"/>
          <w:color w:val="auto"/>
          <w:sz w:val="24"/>
          <w:szCs w:val="24"/>
        </w:rPr>
        <w:t>下个</w:t>
      </w:r>
      <w:r>
        <w:rPr>
          <w:rFonts w:ascii="仿宋_GB2312" w:hAnsi="仿宋_GB2312" w:eastAsia="仿宋_GB2312" w:cs="仿宋_GB2312"/>
          <w:color w:val="auto"/>
          <w:sz w:val="24"/>
          <w:szCs w:val="24"/>
          <w:lang w:val="zh-TW" w:eastAsia="zh-TW"/>
        </w:rPr>
        <w:t>月租金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甲方应在收款后的</w:t>
      </w:r>
      <w:r>
        <w:rPr>
          <w:rFonts w:hint="eastAsia" w:ascii="仿宋_GB2312" w:hAnsi="仿宋_GB2312" w:eastAsia="仿宋_GB2312" w:cs="仿宋_GB2312"/>
          <w:color w:val="auto"/>
          <w:sz w:val="24"/>
          <w:szCs w:val="24"/>
        </w:rPr>
        <w:t>7</w:t>
      </w:r>
      <w:r>
        <w:rPr>
          <w:rFonts w:ascii="仿宋_GB2312" w:hAnsi="仿宋_GB2312" w:eastAsia="仿宋_GB2312" w:cs="仿宋_GB2312"/>
          <w:color w:val="auto"/>
          <w:sz w:val="24"/>
          <w:szCs w:val="24"/>
          <w:lang w:val="zh-TW" w:eastAsia="zh-TW"/>
        </w:rPr>
        <w:t>日内出具相对应金额的票据（包括发票或收据）。</w:t>
      </w:r>
    </w:p>
    <w:p>
      <w:pPr>
        <w:spacing w:line="500" w:lineRule="exact"/>
        <w:ind w:firstLine="480" w:firstLineChars="200"/>
        <w:rPr>
          <w:rFonts w:ascii="仿宋_GB2312" w:hAnsi="仿宋_GB2312" w:eastAsia="仿宋_GB2312" w:cs="仿宋_GB2312"/>
          <w:color w:val="auto"/>
          <w:sz w:val="24"/>
          <w:szCs w:val="24"/>
        </w:rPr>
      </w:pPr>
      <w:r>
        <w:rPr>
          <w:rFonts w:hint="eastAsia" w:ascii="仿宋_GB2312" w:eastAsia="仿宋_GB2312"/>
          <w:color w:val="auto"/>
          <w:sz w:val="24"/>
          <w:szCs w:val="24"/>
        </w:rPr>
        <w:sym w:font="Wingdings" w:char="F0FD"/>
      </w:r>
      <w:r>
        <w:rPr>
          <w:rFonts w:ascii="仿宋_GB2312" w:hAnsi="仿宋_GB2312" w:eastAsia="仿宋_GB2312" w:cs="仿宋_GB2312"/>
          <w:color w:val="auto"/>
          <w:sz w:val="24"/>
          <w:szCs w:val="24"/>
          <w:lang w:val="zh-TW" w:eastAsia="zh-TW"/>
        </w:rPr>
        <w:t>其他</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w:t>
      </w:r>
    </w:p>
    <w:bookmarkEnd w:id="0"/>
    <w:p>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pPr>
        <w:spacing w:line="500" w:lineRule="exact"/>
        <w:ind w:firstLine="480" w:firstLineChars="200"/>
        <w:rPr>
          <w:rFonts w:ascii="仿宋_GB2312" w:hAnsi="仿宋" w:eastAsia="仿宋_GB2312"/>
          <w:sz w:val="24"/>
          <w:szCs w:val="24"/>
          <w:u w:val="single"/>
        </w:rPr>
      </w:pPr>
      <w:r>
        <w:rPr>
          <w:rFonts w:hint="eastAsia" w:ascii="仿宋_GB2312" w:hAnsi="仿宋" w:eastAsia="仿宋_GB2312"/>
          <w:sz w:val="24"/>
          <w:szCs w:val="24"/>
        </w:rPr>
        <w:t>单位名称：</w:t>
      </w:r>
      <w:r>
        <w:rPr>
          <w:rFonts w:hint="eastAsia" w:ascii="仿宋_GB2312" w:hAnsi="仿宋" w:eastAsia="仿宋_GB2312"/>
          <w:b w:val="0"/>
          <w:bCs w:val="0"/>
          <w:sz w:val="24"/>
          <w:szCs w:val="24"/>
          <w:u w:val="single"/>
        </w:rPr>
        <w:t xml:space="preserve"> </w:t>
      </w:r>
      <w:r>
        <w:rPr>
          <w:rFonts w:hint="eastAsia" w:ascii="仿宋" w:hAnsi="仿宋" w:eastAsia="仿宋" w:cs="仿宋"/>
          <w:b w:val="0"/>
          <w:bCs w:val="0"/>
          <w:kern w:val="0"/>
          <w:sz w:val="24"/>
          <w:szCs w:val="24"/>
          <w:u w:val="single"/>
        </w:rPr>
        <w:t>广东省湛江汽车运输集团有限公司遂溪汽车运输总站</w:t>
      </w:r>
      <w:r>
        <w:rPr>
          <w:rFonts w:hint="eastAsia" w:ascii="仿宋_GB2312" w:hAnsi="仿宋" w:eastAsia="仿宋_GB2312"/>
          <w:b w:val="0"/>
          <w:bCs w:val="0"/>
          <w:sz w:val="24"/>
          <w:szCs w:val="24"/>
          <w:u w:val="single"/>
        </w:rPr>
        <w:t xml:space="preserve">    </w:t>
      </w:r>
    </w:p>
    <w:p>
      <w:pPr>
        <w:spacing w:line="500" w:lineRule="exact"/>
        <w:ind w:firstLine="480" w:firstLineChars="200"/>
        <w:rPr>
          <w:rFonts w:ascii="仿宋_GB2312" w:hAnsi="仿宋" w:eastAsia="仿宋_GB2312"/>
          <w:sz w:val="24"/>
          <w:szCs w:val="24"/>
          <w:u w:val="single"/>
        </w:rPr>
      </w:pPr>
      <w:r>
        <w:rPr>
          <w:rFonts w:hint="eastAsia" w:ascii="仿宋_GB2312" w:hAnsi="仿宋" w:eastAsia="仿宋_GB2312"/>
          <w:sz w:val="24"/>
          <w:szCs w:val="24"/>
        </w:rPr>
        <w:t>开户银行：</w:t>
      </w:r>
      <w:r>
        <w:rPr>
          <w:rFonts w:hint="eastAsia" w:ascii="仿宋_GB2312" w:hAnsi="仿宋" w:eastAsia="仿宋_GB2312"/>
          <w:sz w:val="24"/>
          <w:szCs w:val="24"/>
          <w:u w:val="single"/>
        </w:rPr>
        <w:t xml:space="preserve"> </w:t>
      </w:r>
      <w:r>
        <w:rPr>
          <w:rFonts w:hint="eastAsia" w:ascii="仿宋" w:hAnsi="仿宋" w:eastAsia="仿宋" w:cs="仿宋"/>
          <w:kern w:val="0"/>
          <w:sz w:val="24"/>
          <w:szCs w:val="24"/>
          <w:u w:val="single"/>
        </w:rPr>
        <w:t>工商银行遂溪支行</w:t>
      </w:r>
      <w:r>
        <w:rPr>
          <w:rFonts w:hint="eastAsia" w:ascii="仿宋_GB2312" w:hAnsi="仿宋" w:eastAsia="仿宋_GB2312"/>
          <w:sz w:val="24"/>
          <w:szCs w:val="24"/>
          <w:u w:val="single"/>
        </w:rPr>
        <w:t xml:space="preserve">       </w:t>
      </w:r>
    </w:p>
    <w:p>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 w:eastAsia="仿宋_GB2312"/>
          <w:sz w:val="24"/>
          <w:szCs w:val="24"/>
        </w:rPr>
        <w:t>开户帐号：</w:t>
      </w:r>
      <w:r>
        <w:rPr>
          <w:rFonts w:hint="eastAsia" w:ascii="仿宋_GB2312" w:hAnsi="仿宋" w:eastAsia="仿宋_GB2312"/>
          <w:sz w:val="24"/>
          <w:szCs w:val="24"/>
          <w:u w:val="single"/>
        </w:rPr>
        <w:t xml:space="preserve"> </w:t>
      </w:r>
      <w:r>
        <w:rPr>
          <w:rFonts w:hint="eastAsia" w:ascii="仿宋" w:hAnsi="仿宋" w:eastAsia="仿宋" w:cs="仿宋"/>
          <w:kern w:val="0"/>
          <w:sz w:val="24"/>
          <w:szCs w:val="24"/>
          <w:u w:val="single"/>
        </w:rPr>
        <w:t>2015020929022119176</w:t>
      </w:r>
      <w:r>
        <w:rPr>
          <w:rFonts w:hint="eastAsia" w:ascii="仿宋_GB2312" w:hAnsi="仿宋" w:eastAsia="仿宋_GB2312"/>
          <w:sz w:val="24"/>
          <w:szCs w:val="24"/>
          <w:u w:val="single"/>
        </w:rPr>
        <w:t xml:space="preserve">   </w:t>
      </w:r>
    </w:p>
    <w:p>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pPr>
        <w:pStyle w:val="6"/>
        <w:spacing w:before="0" w:after="0" w:line="500" w:lineRule="exact"/>
        <w:ind w:firstLine="480" w:firstLineChars="200"/>
        <w:jc w:val="both"/>
        <w:rPr>
          <w:rFonts w:ascii="仿宋_GB2312" w:hAnsi="仿宋_GB2312" w:eastAsia="仿宋_GB2312" w:cs="仿宋_GB2312"/>
          <w:color w:val="auto"/>
          <w:lang w:val="zh-TW"/>
        </w:rPr>
      </w:pPr>
      <w:r>
        <w:rPr>
          <w:rFonts w:hint="eastAsia" w:ascii="仿宋_GB2312" w:hAnsi="仿宋_GB2312" w:eastAsia="仿宋_GB2312" w:cs="仿宋_GB2312"/>
          <w:color w:val="auto"/>
          <w:lang w:val="zh-TW"/>
        </w:rPr>
        <w:t>乙方按照约3个月月租金标准向甲方缴交履约保证金，即</w:t>
      </w:r>
      <w:r>
        <w:rPr>
          <w:rFonts w:hint="eastAsia" w:ascii="仿宋_GB2312" w:hAnsi="仿宋_GB2312" w:eastAsia="仿宋_GB2312" w:cs="仿宋_GB2312"/>
          <w:color w:val="auto"/>
        </w:rPr>
        <w:t>人民币大写</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元整 ，小写</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元</w:t>
      </w:r>
      <w:r>
        <w:rPr>
          <w:rFonts w:hint="eastAsia" w:ascii="仿宋_GB2312" w:hAnsi="仿宋_GB2312" w:eastAsia="仿宋_GB2312" w:cs="仿宋_GB2312"/>
          <w:color w:val="auto"/>
          <w:lang w:val="zh-TW"/>
        </w:rPr>
        <w:t>。</w:t>
      </w:r>
    </w:p>
    <w:p>
      <w:pPr>
        <w:pStyle w:val="6"/>
        <w:spacing w:before="0" w:after="0" w:line="500" w:lineRule="exact"/>
        <w:ind w:firstLine="480" w:firstLineChars="200"/>
        <w:jc w:val="both"/>
        <w:rPr>
          <w:rFonts w:ascii="仿宋_GB2312" w:hAnsi="仿宋_GB2312" w:eastAsia="仿宋_GB2312" w:cs="仿宋_GB2312"/>
          <w:color w:val="auto"/>
          <w:kern w:val="2"/>
        </w:rPr>
      </w:pPr>
      <w:r>
        <w:rPr>
          <w:rFonts w:ascii="仿宋_GB2312" w:hAnsi="仿宋_GB2312" w:eastAsia="仿宋_GB2312" w:cs="仿宋_GB2312"/>
          <w:color w:val="auto"/>
          <w:lang w:val="zh-TW" w:eastAsia="zh-TW"/>
        </w:rPr>
        <w:t>乙方</w:t>
      </w:r>
      <w:r>
        <w:rPr>
          <w:rFonts w:hint="eastAsia" w:ascii="仿宋_GB2312" w:hAnsi="仿宋_GB2312" w:eastAsia="仿宋_GB2312" w:cs="仿宋_GB2312"/>
          <w:color w:val="auto"/>
          <w:lang w:val="zh-TW"/>
        </w:rPr>
        <w:t>应</w:t>
      </w:r>
      <w:r>
        <w:rPr>
          <w:rFonts w:ascii="仿宋_GB2312" w:hAnsi="仿宋_GB2312" w:eastAsia="仿宋_GB2312" w:cs="仿宋_GB2312"/>
          <w:color w:val="auto"/>
          <w:lang w:val="zh-TW" w:eastAsia="zh-TW"/>
        </w:rPr>
        <w:t>于</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u w:val="single"/>
        </w:rPr>
        <w:t xml:space="preserve"> </w:t>
      </w:r>
      <w:r>
        <w:rPr>
          <w:rFonts w:ascii="仿宋_GB2312" w:hAnsi="仿宋_GB2312" w:eastAsia="仿宋_GB2312" w:cs="仿宋_GB2312"/>
          <w:color w:val="auto"/>
          <w:lang w:val="zh-TW" w:eastAsia="zh-TW"/>
        </w:rPr>
        <w:t>年</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u w:val="single"/>
        </w:rPr>
        <w:t xml:space="preserve"> </w:t>
      </w:r>
      <w:r>
        <w:rPr>
          <w:rFonts w:ascii="仿宋_GB2312" w:hAnsi="仿宋_GB2312" w:eastAsia="仿宋_GB2312" w:cs="仿宋_GB2312"/>
          <w:color w:val="auto"/>
          <w:lang w:val="zh-TW" w:eastAsia="zh-TW"/>
        </w:rPr>
        <w:t>月</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u w:val="single"/>
        </w:rPr>
        <w:t xml:space="preserve"> </w:t>
      </w:r>
      <w:r>
        <w:rPr>
          <w:rFonts w:ascii="仿宋_GB2312" w:hAnsi="仿宋_GB2312" w:eastAsia="仿宋_GB2312" w:cs="仿宋_GB2312"/>
          <w:color w:val="auto"/>
          <w:lang w:val="zh-TW" w:eastAsia="zh-TW"/>
        </w:rPr>
        <w:t>日前</w:t>
      </w:r>
      <w:r>
        <w:rPr>
          <w:rFonts w:hint="eastAsia" w:ascii="仿宋_GB2312" w:hAnsi="仿宋_GB2312" w:eastAsia="仿宋_GB2312" w:cs="仿宋_GB2312"/>
          <w:color w:val="auto"/>
          <w:lang w:val="zh-TW"/>
        </w:rPr>
        <w:t>将保证金一次性</w:t>
      </w:r>
      <w:r>
        <w:rPr>
          <w:rFonts w:ascii="仿宋_GB2312" w:hAnsi="仿宋_GB2312" w:eastAsia="仿宋_GB2312" w:cs="仿宋_GB2312"/>
          <w:color w:val="auto"/>
          <w:lang w:val="zh-TW" w:eastAsia="zh-TW"/>
        </w:rPr>
        <w:t>支付给甲方。</w:t>
      </w:r>
      <w:r>
        <w:rPr>
          <w:rFonts w:ascii="仿宋_GB2312" w:hAnsi="仿宋_GB2312" w:eastAsia="仿宋_GB2312" w:cs="仿宋_GB2312"/>
          <w:color w:val="auto"/>
          <w:kern w:val="2"/>
          <w:lang w:val="zh-TW" w:eastAsia="zh-TW"/>
        </w:rPr>
        <w:t>租赁期满或合同解除</w:t>
      </w:r>
      <w:r>
        <w:rPr>
          <w:rFonts w:hint="eastAsia" w:ascii="仿宋_GB2312" w:hAnsi="仿宋_GB2312" w:eastAsia="仿宋_GB2312" w:cs="仿宋_GB2312"/>
          <w:color w:val="auto"/>
          <w:kern w:val="2"/>
          <w:lang w:val="zh-TW"/>
        </w:rPr>
        <w:t>，</w:t>
      </w:r>
      <w:r>
        <w:rPr>
          <w:rFonts w:ascii="仿宋_GB2312" w:hAnsi="仿宋_GB2312" w:eastAsia="仿宋_GB2312" w:cs="仿宋_GB2312"/>
          <w:color w:val="auto"/>
          <w:kern w:val="2"/>
          <w:lang w:val="zh-TW" w:eastAsia="zh-TW"/>
        </w:rPr>
        <w:t>乙方结清相关费用（包括应由乙方承担的费用</w:t>
      </w:r>
      <w:r>
        <w:rPr>
          <w:rFonts w:hint="eastAsia" w:ascii="仿宋_GB2312" w:hAnsi="仿宋_GB2312" w:eastAsia="仿宋_GB2312" w:cs="仿宋_GB2312"/>
          <w:color w:val="auto"/>
          <w:kern w:val="2"/>
          <w:lang w:val="zh-TW"/>
        </w:rPr>
        <w:t>、租金，</w:t>
      </w:r>
      <w:r>
        <w:rPr>
          <w:rFonts w:ascii="仿宋_GB2312" w:hAnsi="仿宋_GB2312" w:eastAsia="仿宋_GB2312" w:cs="仿宋_GB2312"/>
          <w:color w:val="auto"/>
          <w:kern w:val="2"/>
          <w:lang w:val="zh-TW" w:eastAsia="zh-TW"/>
        </w:rPr>
        <w:t>房屋附属物品、</w:t>
      </w:r>
      <w:r>
        <w:rPr>
          <w:rFonts w:hint="eastAsia" w:ascii="仿宋_GB2312" w:hAnsi="仿宋_GB2312" w:eastAsia="仿宋_GB2312" w:cs="仿宋_GB2312"/>
          <w:color w:val="auto"/>
          <w:kern w:val="2"/>
          <w:lang w:val="zh-TW"/>
        </w:rPr>
        <w:t>设备</w:t>
      </w:r>
      <w:r>
        <w:rPr>
          <w:rFonts w:ascii="仿宋_GB2312" w:hAnsi="仿宋_GB2312" w:eastAsia="仿宋_GB2312" w:cs="仿宋_GB2312"/>
          <w:color w:val="auto"/>
          <w:kern w:val="2"/>
          <w:lang w:val="zh-TW" w:eastAsia="zh-TW"/>
        </w:rPr>
        <w:t>设施损毁赔偿金</w:t>
      </w:r>
      <w:r>
        <w:rPr>
          <w:rFonts w:hint="eastAsia" w:ascii="仿宋_GB2312" w:hAnsi="仿宋_GB2312" w:eastAsia="仿宋_GB2312" w:cs="仿宋_GB2312"/>
          <w:color w:val="auto"/>
          <w:kern w:val="2"/>
          <w:lang w:val="zh-TW"/>
        </w:rPr>
        <w:t>以及乙方应当承担的违约赔偿责任等</w:t>
      </w:r>
      <w:r>
        <w:rPr>
          <w:rFonts w:ascii="仿宋_GB2312" w:hAnsi="仿宋_GB2312" w:eastAsia="仿宋_GB2312" w:cs="仿宋_GB2312"/>
          <w:color w:val="auto"/>
          <w:kern w:val="2"/>
          <w:lang w:val="zh-TW" w:eastAsia="zh-TW"/>
        </w:rPr>
        <w:t>）并按期搬出</w:t>
      </w:r>
      <w:r>
        <w:rPr>
          <w:rFonts w:hint="eastAsia" w:ascii="仿宋_GB2312" w:hAnsi="仿宋_GB2312" w:eastAsia="仿宋_GB2312" w:cs="仿宋_GB2312"/>
          <w:color w:val="auto"/>
          <w:kern w:val="2"/>
          <w:lang w:val="zh-TW"/>
        </w:rPr>
        <w:t>后，</w:t>
      </w:r>
      <w:r>
        <w:rPr>
          <w:rFonts w:ascii="仿宋_GB2312" w:hAnsi="仿宋_GB2312" w:eastAsia="仿宋_GB2312" w:cs="仿宋_GB2312"/>
          <w:color w:val="auto"/>
          <w:kern w:val="2"/>
          <w:lang w:val="zh-TW" w:eastAsia="zh-TW"/>
        </w:rPr>
        <w:t>甲方应</w:t>
      </w:r>
      <w:r>
        <w:rPr>
          <w:rFonts w:hint="eastAsia" w:ascii="仿宋_GB2312" w:hAnsi="仿宋_GB2312" w:eastAsia="仿宋_GB2312" w:cs="仿宋_GB2312"/>
          <w:color w:val="auto"/>
          <w:kern w:val="2"/>
          <w:lang w:val="zh-TW"/>
        </w:rPr>
        <w:t>在</w:t>
      </w:r>
      <w:r>
        <w:rPr>
          <w:rFonts w:hint="eastAsia" w:ascii="仿宋_GB2312" w:hAnsi="仿宋_GB2312" w:eastAsia="仿宋_GB2312" w:cs="仿宋_GB2312"/>
          <w:color w:val="auto"/>
          <w:kern w:val="2"/>
        </w:rPr>
        <w:t>天内</w:t>
      </w:r>
      <w:r>
        <w:rPr>
          <w:rFonts w:ascii="仿宋_GB2312" w:hAnsi="仿宋_GB2312" w:eastAsia="仿宋_GB2312" w:cs="仿宋_GB2312"/>
          <w:color w:val="auto"/>
          <w:kern w:val="2"/>
          <w:lang w:val="zh-TW" w:eastAsia="zh-TW"/>
        </w:rPr>
        <w:t>将</w:t>
      </w:r>
      <w:r>
        <w:rPr>
          <w:rFonts w:hint="eastAsia" w:ascii="仿宋_GB2312" w:hAnsi="仿宋_GB2312" w:eastAsia="仿宋_GB2312" w:cs="仿宋_GB2312"/>
          <w:color w:val="auto"/>
          <w:kern w:val="2"/>
          <w:lang w:val="zh-TW"/>
        </w:rPr>
        <w:t>保证金</w:t>
      </w:r>
      <w:r>
        <w:rPr>
          <w:rFonts w:ascii="仿宋_GB2312" w:hAnsi="仿宋_GB2312" w:eastAsia="仿宋_GB2312" w:cs="仿宋_GB2312"/>
          <w:color w:val="auto"/>
          <w:lang w:val="zh-TW" w:eastAsia="zh-TW"/>
        </w:rPr>
        <w:t>返还给乙</w:t>
      </w:r>
      <w:r>
        <w:rPr>
          <w:rFonts w:ascii="仿宋_GB2312" w:hAnsi="仿宋_GB2312" w:eastAsia="仿宋_GB2312" w:cs="仿宋_GB2312"/>
          <w:color w:val="auto"/>
          <w:kern w:val="2"/>
          <w:lang w:val="zh-TW" w:eastAsia="zh-TW"/>
        </w:rPr>
        <w:t>方</w:t>
      </w:r>
      <w:r>
        <w:rPr>
          <w:rFonts w:hint="eastAsia" w:ascii="仿宋_GB2312" w:hAnsi="仿宋_GB2312" w:eastAsia="仿宋_GB2312" w:cs="仿宋_GB2312"/>
          <w:color w:val="auto"/>
          <w:kern w:val="2"/>
          <w:lang w:val="zh-TW"/>
        </w:rPr>
        <w:t>。</w:t>
      </w:r>
      <w:r>
        <w:rPr>
          <w:rFonts w:ascii="仿宋_GB2312" w:hAnsi="仿宋_GB2312" w:eastAsia="仿宋_GB2312" w:cs="仿宋_GB2312"/>
          <w:color w:val="auto"/>
          <w:kern w:val="2"/>
          <w:lang w:val="zh-TW" w:eastAsia="zh-TW"/>
        </w:rPr>
        <w:t>如乙方未按合同约定付清相关费用</w:t>
      </w:r>
      <w:r>
        <w:rPr>
          <w:rFonts w:hint="eastAsia" w:ascii="仿宋_GB2312" w:hAnsi="仿宋_GB2312" w:eastAsia="仿宋_GB2312" w:cs="仿宋_GB2312"/>
          <w:color w:val="auto"/>
          <w:kern w:val="2"/>
          <w:lang w:val="zh-TW"/>
        </w:rPr>
        <w:t>，</w:t>
      </w:r>
      <w:r>
        <w:rPr>
          <w:rFonts w:ascii="仿宋_GB2312" w:hAnsi="仿宋_GB2312" w:eastAsia="仿宋_GB2312" w:cs="仿宋_GB2312"/>
          <w:color w:val="auto"/>
          <w:kern w:val="2"/>
          <w:lang w:val="zh-TW" w:eastAsia="zh-TW"/>
        </w:rPr>
        <w:t>甲方有权将</w:t>
      </w:r>
      <w:r>
        <w:rPr>
          <w:rFonts w:hint="eastAsia" w:ascii="仿宋_GB2312" w:hAnsi="仿宋_GB2312" w:eastAsia="仿宋_GB2312" w:cs="仿宋_GB2312"/>
          <w:color w:val="auto"/>
          <w:kern w:val="2"/>
          <w:lang w:val="zh-TW"/>
        </w:rPr>
        <w:t>保证金</w:t>
      </w:r>
      <w:r>
        <w:rPr>
          <w:rFonts w:ascii="仿宋_GB2312" w:hAnsi="仿宋_GB2312" w:eastAsia="仿宋_GB2312" w:cs="仿宋_GB2312"/>
          <w:color w:val="auto"/>
          <w:kern w:val="2"/>
          <w:lang w:val="zh-TW" w:eastAsia="zh-TW"/>
        </w:rPr>
        <w:t>用于抵扣相关费用</w:t>
      </w:r>
      <w:r>
        <w:rPr>
          <w:rFonts w:hint="eastAsia" w:ascii="仿宋_GB2312" w:hAnsi="仿宋_GB2312" w:eastAsia="仿宋_GB2312" w:cs="仿宋_GB2312"/>
          <w:color w:val="auto"/>
          <w:kern w:val="2"/>
          <w:lang w:val="zh-TW"/>
        </w:rPr>
        <w:t>，</w:t>
      </w:r>
      <w:r>
        <w:rPr>
          <w:rFonts w:ascii="仿宋_GB2312" w:hAnsi="仿宋_GB2312" w:eastAsia="仿宋_GB2312" w:cs="仿宋_GB2312"/>
          <w:color w:val="auto"/>
          <w:kern w:val="2"/>
          <w:lang w:val="zh-TW" w:eastAsia="zh-TW"/>
        </w:rPr>
        <w:t>剩余部分应返还给乙方；不足以抵扣的</w:t>
      </w:r>
      <w:r>
        <w:rPr>
          <w:rFonts w:hint="eastAsia" w:ascii="仿宋_GB2312" w:hAnsi="仿宋_GB2312" w:eastAsia="仿宋_GB2312" w:cs="仿宋_GB2312"/>
          <w:color w:val="auto"/>
          <w:kern w:val="2"/>
          <w:lang w:val="zh-TW"/>
        </w:rPr>
        <w:t>，</w:t>
      </w:r>
      <w:r>
        <w:rPr>
          <w:rFonts w:ascii="仿宋_GB2312" w:hAnsi="仿宋_GB2312" w:eastAsia="仿宋_GB2312" w:cs="仿宋_GB2312"/>
          <w:color w:val="auto"/>
          <w:kern w:val="2"/>
          <w:lang w:val="zh-TW" w:eastAsia="zh-TW"/>
        </w:rPr>
        <w:t>乙方应据实</w:t>
      </w:r>
      <w:r>
        <w:rPr>
          <w:rFonts w:hint="eastAsia" w:ascii="仿宋_GB2312" w:hAnsi="仿宋_GB2312" w:eastAsia="仿宋_GB2312" w:cs="仿宋_GB2312"/>
          <w:color w:val="auto"/>
          <w:kern w:val="2"/>
          <w:lang w:val="zh-TW"/>
        </w:rPr>
        <w:t>另向甲方支付费用</w:t>
      </w:r>
      <w:r>
        <w:rPr>
          <w:rFonts w:ascii="仿宋_GB2312" w:hAnsi="仿宋_GB2312" w:eastAsia="仿宋_GB2312" w:cs="仿宋_GB2312"/>
          <w:color w:val="auto"/>
          <w:kern w:val="2"/>
          <w:lang w:val="zh-TW" w:eastAsia="zh-TW"/>
        </w:rPr>
        <w:t>予以补足</w:t>
      </w:r>
      <w:r>
        <w:rPr>
          <w:rFonts w:hint="eastAsia" w:ascii="仿宋_GB2312" w:hAnsi="仿宋_GB2312" w:eastAsia="仿宋_GB2312" w:cs="仿宋_GB2312"/>
          <w:color w:val="auto"/>
          <w:kern w:val="2"/>
          <w:lang w:val="zh-TW"/>
        </w:rPr>
        <w:t>。若因乙方违约致使合同解除的，保证金按本合同第十三条第一款约定执行。</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pPr>
        <w:spacing w:line="500" w:lineRule="exact"/>
        <w:ind w:firstLine="480" w:firstLineChars="200"/>
        <w:rPr>
          <w:rFonts w:ascii="仿宋_GB2312" w:hAnsi="仿宋_GB2312" w:eastAsia="仿宋_GB2312" w:cs="仿宋_GB2312"/>
          <w:color w:val="000000" w:themeColor="text1"/>
          <w:sz w:val="24"/>
          <w:szCs w:val="24"/>
          <w:u w:val="single"/>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_GB2312" w:eastAsia="仿宋_GB2312" w:cs="仿宋_GB2312"/>
          <w:color w:val="000000" w:themeColor="text1"/>
          <w:sz w:val="24"/>
          <w:szCs w:val="24"/>
          <w:u w:val="single"/>
        </w:rPr>
        <w:t>。乙方逾期超一个月未缴清水电费，甲方有权对乙方进行停水停电处理。</w:t>
      </w:r>
    </w:p>
    <w:p>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（一）租赁期内，下列费用中：</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乙方有权单方解除本合同：</w:t>
      </w:r>
    </w:p>
    <w:p>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rPr>
        <w:t xml:space="preserve">超过 </w:t>
      </w:r>
      <w:r>
        <w:rPr>
          <w:rFonts w:hint="eastAsia" w:ascii="仿宋_GB2312" w:hAnsi="仿宋_GB2312" w:eastAsia="仿宋_GB2312" w:cs="仿宋_GB2312"/>
          <w:color w:val="000000" w:themeColor="text1"/>
          <w:sz w:val="24"/>
          <w:szCs w:val="24"/>
          <w:u w:val="single"/>
          <w:lang w:val="zh-TW"/>
        </w:rPr>
        <w:t xml:space="preserve">  7  </w:t>
      </w:r>
      <w:r>
        <w:rPr>
          <w:rFonts w:hint="eastAsia" w:ascii="仿宋_GB2312" w:hAnsi="仿宋_GB2312" w:eastAsia="仿宋_GB2312" w:cs="仿宋_GB2312"/>
          <w:color w:val="000000" w:themeColor="text1"/>
          <w:sz w:val="24"/>
          <w:szCs w:val="24"/>
          <w:lang w:val="zh-TW"/>
        </w:rPr>
        <w:t>日（经乙方同意除外）</w:t>
      </w:r>
      <w:r>
        <w:rPr>
          <w:rFonts w:hint="eastAsia" w:ascii="仿宋_GB2312" w:hAnsi="仿宋_GB2312" w:eastAsia="仿宋_GB2312" w:cs="仿宋_GB2312"/>
          <w:sz w:val="24"/>
          <w:szCs w:val="24"/>
          <w:lang w:val="zh-TW" w:eastAsia="zh-TW"/>
        </w:rPr>
        <w:t>。</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甲方有权单方解除本合同：</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30</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（日租金的3%）</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w:t>
      </w:r>
      <w:r>
        <w:rPr>
          <w:rFonts w:hint="eastAsia" w:ascii="仿宋_GB2312" w:hAnsi="仿宋_GB2312" w:eastAsia="仿宋_GB2312" w:cs="仿宋_GB2312"/>
          <w:color w:val="auto"/>
          <w:sz w:val="24"/>
          <w:szCs w:val="24"/>
          <w:u w:val="single"/>
          <w:lang w:val="en-US" w:eastAsia="zh-CN"/>
        </w:rPr>
        <w:t>二</w:t>
      </w:r>
      <w:r>
        <w:rPr>
          <w:rFonts w:hint="eastAsia" w:ascii="仿宋_GB2312" w:hAnsi="仿宋_GB2312" w:eastAsia="仿宋_GB2312" w:cs="仿宋_GB2312"/>
          <w:color w:val="auto"/>
          <w:sz w:val="24"/>
          <w:szCs w:val="24"/>
          <w:u w:val="single"/>
        </w:rPr>
        <w:t>个月租金）</w:t>
      </w:r>
      <w:r>
        <w:rPr>
          <w:rFonts w:hint="eastAsia" w:ascii="仿宋_GB2312" w:hAnsi="仿宋_GB2312" w:eastAsia="仿宋_GB2312" w:cs="仿宋_GB2312"/>
          <w:color w:val="auto"/>
          <w:sz w:val="24"/>
          <w:szCs w:val="24"/>
        </w:rPr>
        <w:t>的标准向乙方支付违约金。</w:t>
      </w:r>
    </w:p>
    <w:p>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甲方有权解除本合同并没收乙方履约保证金</w:t>
      </w:r>
      <w:r>
        <w:rPr>
          <w:rFonts w:ascii="仿宋_GB2312" w:hAnsi="仿宋_GB2312" w:eastAsia="仿宋_GB2312" w:cs="仿宋_GB2312"/>
          <w:color w:val="auto"/>
          <w:sz w:val="24"/>
          <w:szCs w:val="24"/>
          <w:lang w:val="zh-TW" w:eastAsia="zh-TW"/>
        </w:rPr>
        <w:t>。</w:t>
      </w:r>
    </w:p>
    <w:p>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甲方有权解除本合同并没收乙方履约保证金</w:t>
      </w:r>
      <w:r>
        <w:rPr>
          <w:rFonts w:ascii="仿宋_GB2312" w:hAnsi="仿宋_GB2312" w:eastAsia="仿宋_GB2312" w:cs="仿宋_GB2312"/>
          <w:color w:val="auto"/>
          <w:sz w:val="24"/>
          <w:szCs w:val="24"/>
          <w:lang w:val="zh-TW" w:eastAsia="zh-TW"/>
        </w:rPr>
        <w:t>。</w:t>
      </w:r>
    </w:p>
    <w:p>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lang w:val="en-US" w:eastAsia="zh-CN"/>
        </w:rPr>
        <w:t>二</w:t>
      </w:r>
      <w:r>
        <w:rPr>
          <w:rFonts w:hint="eastAsia" w:ascii="仿宋_GB2312" w:hAnsi="仿宋_GB2312" w:eastAsia="仿宋_GB2312" w:cs="仿宋_GB2312"/>
          <w:color w:val="auto"/>
          <w:sz w:val="24"/>
          <w:szCs w:val="24"/>
          <w:u w:val="single"/>
        </w:rPr>
        <w:t>个月租金</w:t>
      </w:r>
      <w:r>
        <w:rPr>
          <w:rFonts w:hint="eastAsia" w:ascii="仿宋_GB2312" w:hAnsi="仿宋_GB2312" w:eastAsia="仿宋_GB2312" w:cs="仿宋_GB2312"/>
          <w:color w:val="auto"/>
          <w:sz w:val="24"/>
          <w:szCs w:val="24"/>
        </w:rPr>
        <w:t>的标准向甲方支付违约金。</w:t>
      </w:r>
    </w:p>
    <w:p>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rPr>
        <w:t>。</w:t>
      </w:r>
    </w:p>
    <w:p>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pPr>
        <w:pStyle w:val="3"/>
        <w:spacing w:after="0" w:line="500" w:lineRule="exact"/>
        <w:ind w:firstLine="480" w:firstLineChars="200"/>
        <w:rPr>
          <w:rFonts w:ascii="仿宋_GB2312" w:hAnsi="仿宋_GB2312" w:eastAsia="仿宋_GB2312" w:cs="仿宋_GB2312"/>
          <w:sz w:val="24"/>
          <w:szCs w:val="24"/>
          <w:lang w:val="zh-TW" w:eastAsia="zh-TW"/>
        </w:rPr>
      </w:pPr>
    </w:p>
    <w:p>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p>
    <w:p>
      <w:pPr>
        <w:spacing w:line="440" w:lineRule="exact"/>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 xml:space="preserve">         </w:t>
      </w:r>
    </w:p>
    <w:p>
      <w:pPr>
        <w:spacing w:line="440" w:lineRule="exact"/>
        <w:rPr>
          <w:rFonts w:ascii="仿宋_GB2312" w:hAnsi="仿宋_GB2312" w:eastAsia="仿宋_GB2312" w:cs="仿宋_GB2312"/>
          <w:sz w:val="24"/>
          <w:szCs w:val="24"/>
        </w:rPr>
      </w:pPr>
    </w:p>
    <w:p>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pPr>
        <w:spacing w:line="440" w:lineRule="exact"/>
        <w:rPr>
          <w:rFonts w:ascii="仿宋_GB2312" w:hAnsi="仿宋_GB2312" w:eastAsia="仿宋_GB2312" w:cs="仿宋_GB2312"/>
          <w:sz w:val="24"/>
          <w:szCs w:val="24"/>
          <w:lang w:val="zh-TW" w:eastAsia="zh-TW"/>
        </w:rPr>
      </w:pPr>
    </w:p>
    <w:p>
      <w:pPr>
        <w:spacing w:line="440" w:lineRule="exact"/>
        <w:rPr>
          <w:rFonts w:ascii="仿宋_GB2312" w:hAnsi="仿宋_GB2312" w:eastAsia="仿宋_GB2312" w:cs="仿宋_GB2312"/>
          <w:sz w:val="24"/>
          <w:szCs w:val="24"/>
        </w:rPr>
      </w:pPr>
    </w:p>
    <w:p>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pPr>
        <w:spacing w:line="500" w:lineRule="exact"/>
        <w:rPr>
          <w:rFonts w:ascii="仿宋_GB2312" w:hAnsi="仿宋_GB2312" w:eastAsia="仿宋_GB2312" w:cs="仿宋_GB2312"/>
          <w:sz w:val="24"/>
          <w:szCs w:val="24"/>
          <w:lang w:val="zh-TW" w:eastAsia="zh-TW"/>
        </w:rPr>
      </w:pPr>
    </w:p>
    <w:p>
      <w:pPr>
        <w:spacing w:line="500" w:lineRule="exact"/>
        <w:rPr>
          <w:rFonts w:ascii="仿宋_GB2312" w:hAnsi="仿宋_GB2312" w:eastAsia="仿宋_GB2312" w:cs="仿宋_GB2312"/>
          <w:sz w:val="24"/>
          <w:szCs w:val="24"/>
          <w:u w:val="single"/>
          <w:lang w:val="zh-TW" w:eastAsia="zh-TW"/>
        </w:rPr>
      </w:pPr>
      <w:r>
        <w:rPr>
          <w:rFonts w:ascii="仿宋_GB2312" w:hAnsi="仿宋_GB2312" w:eastAsia="仿宋_GB2312" w:cs="仿宋_GB2312"/>
          <w:sz w:val="24"/>
          <w:szCs w:val="24"/>
          <w:lang w:val="zh-TW" w:eastAsia="zh-TW"/>
        </w:rPr>
        <w:t>签订地点：</w:t>
      </w:r>
    </w:p>
    <w:p>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pPr>
        <w:rPr>
          <w:rFonts w:ascii="黑体" w:hAnsi="黑体" w:eastAsia="黑体" w:cs="仿宋_GB2312"/>
          <w:bCs/>
          <w:sz w:val="32"/>
          <w:szCs w:val="32"/>
        </w:rPr>
      </w:pPr>
    </w:p>
    <w:p>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pPr>
        <w:widowControl/>
        <w:rPr>
          <w:rFonts w:ascii="仿宋_GB2312" w:hAnsi="仿宋_GB2312" w:eastAsia="仿宋_GB2312" w:cs="仿宋_GB2312"/>
          <w:sz w:val="24"/>
          <w:szCs w:val="24"/>
        </w:rPr>
      </w:pPr>
      <w:r>
        <w:rPr>
          <w:rFonts w:ascii="仿宋_GB2312" w:hAnsi="仿宋_GB2312" w:eastAsia="仿宋_GB2312" w:cs="仿宋_GB2312"/>
          <w:sz w:val="24"/>
          <w:szCs w:val="24"/>
        </w:rPr>
        <w:pict>
          <v:rect id="_x0000_s1027" o:spid="_x0000_s1027" o:spt="1" style="position:absolute;left:0pt;margin-left:-1.5pt;margin-top:13.2pt;height:590.95pt;width:434.4pt;mso-position-vertical-relative:line;z-index:251660288;mso-width-relative:page;mso-height-relative:page;"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path/>
            <v:fill focussize="0,0"/>
            <v:stroke miterlimit="2"/>
            <v:imagedata o:title=""/>
            <o:lock v:ext="edit"/>
            <v:textbox inset="1.27mm,1.27mm,1.27mm,1.27mm">
              <w:txbxContent>
                <w:p>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txbxContent>
            </v:textbox>
          </v:rect>
        </w:pict>
      </w:r>
    </w:p>
    <w:p>
      <w:pPr>
        <w:widowControl/>
        <w:jc w:val="left"/>
      </w:pPr>
      <w:r>
        <w:rPr>
          <w:rFonts w:ascii="仿宋_GB2312" w:hAnsi="仿宋_GB2312" w:eastAsia="仿宋_GB2312" w:cs="仿宋_GB2312"/>
          <w:sz w:val="24"/>
          <w:szCs w:val="24"/>
        </w:rPr>
        <w:br w:type="page"/>
      </w:r>
    </w:p>
    <w:p>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pPr>
        <w:rPr>
          <w:rFonts w:ascii="黑体" w:hAnsi="黑体" w:eastAsia="黑体" w:cs="仿宋_GB2312"/>
          <w:bCs/>
          <w:sz w:val="32"/>
          <w:szCs w:val="32"/>
        </w:rPr>
      </w:pPr>
    </w:p>
    <w:p>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pPr>
              <w:jc w:val="center"/>
              <w:rPr>
                <w:rFonts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sz w:val="24"/>
                <w:szCs w:val="24"/>
                <w:lang w:val="zh-TW" w:eastAsia="zh-TW"/>
              </w:rPr>
            </w:pP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sz w:val="24"/>
                <w:szCs w:val="24"/>
                <w:lang w:val="zh-TW" w:eastAsia="zh-TW"/>
              </w:rPr>
            </w:pP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sz w:val="24"/>
                <w:szCs w:val="24"/>
                <w:lang w:val="zh-TW" w:eastAsia="zh-TW"/>
              </w:rPr>
            </w:pP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sz w:val="24"/>
                <w:szCs w:val="24"/>
                <w:lang w:val="zh-TW" w:eastAsia="zh-TW"/>
              </w:rPr>
            </w:pP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sz w:val="24"/>
                <w:szCs w:val="24"/>
                <w:lang w:val="zh-TW" w:eastAsia="zh-TW"/>
              </w:rPr>
            </w:pP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sz w:val="24"/>
                <w:szCs w:val="24"/>
                <w:lang w:val="zh-TW"/>
              </w:rPr>
            </w:pPr>
          </w:p>
        </w:tc>
        <w:tc>
          <w:tcPr>
            <w:tcW w:w="1650" w:type="dxa"/>
            <w:noWrap/>
            <w:vAlign w:val="center"/>
          </w:tcPr>
          <w:p>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sz w:val="24"/>
                <w:szCs w:val="24"/>
                <w:lang w:val="zh-TW"/>
              </w:rPr>
            </w:pPr>
          </w:p>
        </w:tc>
        <w:tc>
          <w:tcPr>
            <w:tcW w:w="1650" w:type="dxa"/>
            <w:noWrap/>
            <w:vAlign w:val="center"/>
          </w:tcPr>
          <w:p>
            <w:pPr>
              <w:jc w:val="center"/>
              <w:rPr>
                <w:rFonts w:ascii="仿宋_GB2312" w:hAnsi="仿宋_GB2312" w:eastAsia="仿宋_GB2312" w:cs="仿宋_GB2312"/>
                <w:bCs/>
                <w:sz w:val="24"/>
                <w:szCs w:val="24"/>
                <w:lang w:val="zh-TW"/>
              </w:rPr>
            </w:pP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sz w:val="24"/>
                <w:szCs w:val="24"/>
                <w:lang w:val="zh-TW"/>
              </w:rPr>
            </w:pPr>
          </w:p>
        </w:tc>
        <w:tc>
          <w:tcPr>
            <w:tcW w:w="1650" w:type="dxa"/>
            <w:noWrap/>
            <w:vAlign w:val="center"/>
          </w:tcPr>
          <w:p>
            <w:pPr>
              <w:jc w:val="center"/>
              <w:rPr>
                <w:rFonts w:ascii="仿宋_GB2312" w:hAnsi="仿宋_GB2312" w:eastAsia="仿宋_GB2312" w:cs="仿宋_GB2312"/>
                <w:bCs/>
                <w:sz w:val="24"/>
                <w:szCs w:val="24"/>
                <w:lang w:val="zh-TW"/>
              </w:rPr>
            </w:pP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sz w:val="24"/>
                <w:szCs w:val="24"/>
                <w:lang w:val="zh-TW"/>
              </w:rPr>
            </w:pPr>
          </w:p>
        </w:tc>
        <w:tc>
          <w:tcPr>
            <w:tcW w:w="1650" w:type="dxa"/>
            <w:noWrap/>
            <w:vAlign w:val="center"/>
          </w:tcPr>
          <w:p>
            <w:pPr>
              <w:jc w:val="center"/>
              <w:rPr>
                <w:rFonts w:ascii="仿宋_GB2312" w:hAnsi="仿宋_GB2312" w:eastAsia="仿宋_GB2312" w:cs="仿宋_GB2312"/>
                <w:bCs/>
                <w:sz w:val="24"/>
                <w:szCs w:val="24"/>
                <w:lang w:val="zh-TW"/>
              </w:rPr>
            </w:pP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sz w:val="24"/>
                <w:szCs w:val="24"/>
                <w:lang w:val="zh-TW"/>
              </w:rPr>
            </w:pPr>
          </w:p>
        </w:tc>
        <w:tc>
          <w:tcPr>
            <w:tcW w:w="1650" w:type="dxa"/>
            <w:noWrap/>
            <w:vAlign w:val="center"/>
          </w:tcPr>
          <w:p>
            <w:pPr>
              <w:jc w:val="center"/>
              <w:rPr>
                <w:rFonts w:ascii="仿宋_GB2312" w:hAnsi="仿宋_GB2312" w:eastAsia="仿宋_GB2312" w:cs="仿宋_GB2312"/>
                <w:bCs/>
                <w:sz w:val="24"/>
                <w:szCs w:val="24"/>
                <w:lang w:val="zh-TW"/>
              </w:rPr>
            </w:pP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pPr>
        <w:rPr>
          <w:rFonts w:ascii="仿宋_GB2312" w:hAnsi="仿宋_GB2312" w:eastAsia="仿宋_GB2312" w:cs="仿宋_GB2312"/>
          <w:sz w:val="28"/>
          <w:szCs w:val="28"/>
          <w:lang w:val="zh-TW" w:eastAsia="zh-TW"/>
        </w:rPr>
      </w:pPr>
    </w:p>
    <w:p>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pPr>
        <w:pStyle w:val="3"/>
        <w:spacing w:after="0" w:line="240" w:lineRule="auto"/>
        <w:ind w:firstLine="0"/>
        <w:rPr>
          <w:rFonts w:ascii="黑体" w:hAnsi="黑体" w:eastAsia="黑体"/>
          <w:color w:val="auto"/>
          <w:sz w:val="28"/>
          <w:szCs w:val="28"/>
          <w:lang w:eastAsia="zh-TW"/>
        </w:rPr>
      </w:pPr>
    </w:p>
    <w:p>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pPr>
        <w:spacing w:before="312" w:line="400" w:lineRule="exact"/>
        <w:ind w:firstLine="480"/>
        <w:rPr>
          <w:rFonts w:ascii="仿宋_GB2312" w:hAnsi="仿宋_GB2312" w:eastAsia="仿宋_GB2312" w:cs="仿宋_GB2312"/>
          <w:sz w:val="24"/>
          <w:szCs w:val="24"/>
        </w:rPr>
      </w:pPr>
    </w:p>
    <w:p>
      <w:pPr>
        <w:spacing w:before="312" w:line="400" w:lineRule="exact"/>
        <w:ind w:firstLine="480"/>
        <w:rPr>
          <w:rFonts w:ascii="仿宋_GB2312" w:hAnsi="仿宋_GB2312" w:eastAsia="仿宋_GB2312" w:cs="仿宋_GB2312"/>
          <w:sz w:val="24"/>
          <w:szCs w:val="24"/>
        </w:rPr>
      </w:pPr>
    </w:p>
    <w:p>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pPr>
        <w:spacing w:before="312" w:line="600" w:lineRule="exact"/>
        <w:ind w:firstLine="482"/>
        <w:rPr>
          <w:rFonts w:ascii="仿宋_GB2312" w:hAnsi="仿宋_GB2312" w:eastAsia="仿宋_GB2312" w:cs="仿宋_GB2312"/>
          <w:sz w:val="28"/>
          <w:szCs w:val="28"/>
          <w:lang w:val="zh-TW" w:eastAsia="zh-TW"/>
        </w:rPr>
      </w:pPr>
    </w:p>
    <w:p>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sectPr>
      <w:footerReference r:id="rId5" w:type="default"/>
      <w:pgSz w:w="11900" w:h="16840"/>
      <w:pgMar w:top="1417" w:right="1587" w:bottom="1417" w:left="1587" w:header="851" w:footer="992" w:gutter="0"/>
      <w:pgNumType w:start="1"/>
      <w:cols w:space="720" w:num="1"/>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I4ZTlmZmMyZTNjNDUzOGU3MTY4NjFlOTBhOTRkMTgifQ=="/>
  </w:docVars>
  <w:rsids>
    <w:rsidRoot w:val="33535FA3"/>
    <w:rsid w:val="000349F4"/>
    <w:rsid w:val="00037894"/>
    <w:rsid w:val="001909F7"/>
    <w:rsid w:val="002C6804"/>
    <w:rsid w:val="0038207E"/>
    <w:rsid w:val="00475A42"/>
    <w:rsid w:val="004B526A"/>
    <w:rsid w:val="00532BA7"/>
    <w:rsid w:val="005E68B9"/>
    <w:rsid w:val="007060BA"/>
    <w:rsid w:val="007F0570"/>
    <w:rsid w:val="007F43DB"/>
    <w:rsid w:val="00BC4A12"/>
    <w:rsid w:val="00E32FFB"/>
    <w:rsid w:val="00E462E6"/>
    <w:rsid w:val="00F77D77"/>
    <w:rsid w:val="00F84A2F"/>
    <w:rsid w:val="05E31A55"/>
    <w:rsid w:val="0640657D"/>
    <w:rsid w:val="07726211"/>
    <w:rsid w:val="0A553ADD"/>
    <w:rsid w:val="0BF811C2"/>
    <w:rsid w:val="0C0C42DF"/>
    <w:rsid w:val="0E377B87"/>
    <w:rsid w:val="0EFB75CE"/>
    <w:rsid w:val="10563548"/>
    <w:rsid w:val="10F04B82"/>
    <w:rsid w:val="16E56387"/>
    <w:rsid w:val="19AD3473"/>
    <w:rsid w:val="1A3A211F"/>
    <w:rsid w:val="1C8256C5"/>
    <w:rsid w:val="1D123BAE"/>
    <w:rsid w:val="1DA8439D"/>
    <w:rsid w:val="20B87907"/>
    <w:rsid w:val="21715DC8"/>
    <w:rsid w:val="22817747"/>
    <w:rsid w:val="22C24A6D"/>
    <w:rsid w:val="293D6E34"/>
    <w:rsid w:val="2D177D33"/>
    <w:rsid w:val="2D2272FE"/>
    <w:rsid w:val="2F3C7C08"/>
    <w:rsid w:val="2F9714CB"/>
    <w:rsid w:val="30914F5F"/>
    <w:rsid w:val="31943A79"/>
    <w:rsid w:val="322D6857"/>
    <w:rsid w:val="33535FA3"/>
    <w:rsid w:val="35B96959"/>
    <w:rsid w:val="364E6C00"/>
    <w:rsid w:val="37336405"/>
    <w:rsid w:val="3C39365C"/>
    <w:rsid w:val="3E3208A1"/>
    <w:rsid w:val="3EC10AB8"/>
    <w:rsid w:val="412F5FD2"/>
    <w:rsid w:val="43A01E09"/>
    <w:rsid w:val="47FC45EB"/>
    <w:rsid w:val="48EE3C74"/>
    <w:rsid w:val="4A826D4F"/>
    <w:rsid w:val="4A902D26"/>
    <w:rsid w:val="4B2B3DC2"/>
    <w:rsid w:val="4C0B4751"/>
    <w:rsid w:val="4DC62DB4"/>
    <w:rsid w:val="4FAD0615"/>
    <w:rsid w:val="53DC4F0F"/>
    <w:rsid w:val="56D81F6E"/>
    <w:rsid w:val="588D3FE4"/>
    <w:rsid w:val="5ABD7AE8"/>
    <w:rsid w:val="5AE9584C"/>
    <w:rsid w:val="5ED82947"/>
    <w:rsid w:val="5FA15595"/>
    <w:rsid w:val="60D93FB9"/>
    <w:rsid w:val="62165C60"/>
    <w:rsid w:val="635C3B47"/>
    <w:rsid w:val="66AB7FAA"/>
    <w:rsid w:val="682A2347"/>
    <w:rsid w:val="6BEE37AA"/>
    <w:rsid w:val="6C121BD3"/>
    <w:rsid w:val="6D87733D"/>
    <w:rsid w:val="6EE503E0"/>
    <w:rsid w:val="6FF47220"/>
    <w:rsid w:val="70742BD4"/>
    <w:rsid w:val="70FA499F"/>
    <w:rsid w:val="716D20D4"/>
    <w:rsid w:val="746F1200"/>
    <w:rsid w:val="74BD2BC4"/>
    <w:rsid w:val="75673F4F"/>
    <w:rsid w:val="760701BA"/>
    <w:rsid w:val="79D70343"/>
    <w:rsid w:val="79E9735F"/>
    <w:rsid w:val="7AAC21BE"/>
    <w:rsid w:val="7F1D01D6"/>
    <w:rsid w:val="7F8851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Indent"/>
    <w:basedOn w:val="1"/>
    <w:qFormat/>
    <w:uiPriority w:val="0"/>
    <w:pPr>
      <w:spacing w:after="200" w:line="336" w:lineRule="auto"/>
      <w:ind w:firstLine="420"/>
    </w:pPr>
    <w:rPr>
      <w:rFonts w:ascii="宋体" w:hAnsi="宋体" w:eastAsia="宋体" w:cs="宋体"/>
    </w:rPr>
  </w:style>
  <w:style w:type="paragraph" w:styleId="4">
    <w:name w:val="footer"/>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qFormat/>
    <w:uiPriority w:val="0"/>
    <w:rPr>
      <w:rFonts w:ascii="Calibri" w:hAnsi="Calibri" w:eastAsia="Calibri" w:cs="Calibri"/>
      <w:color w:val="000000"/>
      <w:kern w:val="2"/>
      <w:sz w:val="18"/>
      <w:szCs w:val="18"/>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13</Pages>
  <Words>5795</Words>
  <Characters>6015</Characters>
  <Lines>49</Lines>
  <Paragraphs>13</Paragraphs>
  <TotalTime>6</TotalTime>
  <ScaleCrop>false</ScaleCrop>
  <LinksUpToDate>false</LinksUpToDate>
  <CharactersWithSpaces>6612</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Daisy  lee</cp:lastModifiedBy>
  <dcterms:modified xsi:type="dcterms:W3CDTF">2025-05-19T03:17:17Z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95B406C318D94519A98C27A6B1858510_13</vt:lpwstr>
  </property>
  <property fmtid="{D5CDD505-2E9C-101B-9397-08002B2CF9AE}" pid="4" name="KSOTemplateDocerSaveRecord">
    <vt:lpwstr>eyJoZGlkIjoiYTU5ZmNhMTVkZjRhMWEyZTRjNmI5Y2Q1MGM2ZTA2ZTMifQ==</vt:lpwstr>
  </property>
</Properties>
</file>